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C68" w:rsidRDefault="003A6C68" w:rsidP="003A6C68">
      <w:pPr>
        <w:jc w:val="center"/>
        <w:rPr>
          <w:b/>
          <w:noProof/>
          <w:spacing w:val="20"/>
          <w:sz w:val="32"/>
          <w:szCs w:val="24"/>
          <w:u w:val="single"/>
        </w:rPr>
      </w:pPr>
      <w:r>
        <w:rPr>
          <w:b/>
          <w:noProof/>
          <w:spacing w:val="20"/>
          <w:sz w:val="32"/>
          <w:szCs w:val="24"/>
          <w:u w:val="single"/>
        </w:rPr>
        <w:t>ELŐTERJESZTÉS</w:t>
      </w:r>
    </w:p>
    <w:p w:rsidR="003A6C68" w:rsidRDefault="003A6C68" w:rsidP="003A6C68">
      <w:pPr>
        <w:jc w:val="center"/>
        <w:rPr>
          <w:b/>
          <w:spacing w:val="20"/>
          <w:sz w:val="32"/>
          <w:szCs w:val="24"/>
          <w:u w:val="single"/>
        </w:rPr>
      </w:pPr>
    </w:p>
    <w:p w:rsidR="003A6C68" w:rsidRDefault="003A6C68" w:rsidP="003A6C68">
      <w:pPr>
        <w:jc w:val="center"/>
        <w:rPr>
          <w:sz w:val="24"/>
          <w:szCs w:val="24"/>
        </w:rPr>
      </w:pPr>
    </w:p>
    <w:p w:rsidR="003A6C68" w:rsidRDefault="003A6C68" w:rsidP="003A6C68">
      <w:pPr>
        <w:jc w:val="center"/>
        <w:rPr>
          <w:b/>
          <w:sz w:val="28"/>
          <w:szCs w:val="24"/>
        </w:rPr>
      </w:pPr>
      <w:r>
        <w:rPr>
          <w:b/>
          <w:sz w:val="28"/>
          <w:szCs w:val="24"/>
        </w:rPr>
        <w:t xml:space="preserve">Tiszavasvári Város Önkormányzata </w:t>
      </w:r>
    </w:p>
    <w:p w:rsidR="003A6C68" w:rsidRDefault="003A6C68" w:rsidP="003A6C68">
      <w:pPr>
        <w:jc w:val="center"/>
        <w:rPr>
          <w:b/>
          <w:sz w:val="28"/>
          <w:szCs w:val="24"/>
        </w:rPr>
      </w:pPr>
      <w:r>
        <w:rPr>
          <w:b/>
          <w:sz w:val="28"/>
          <w:szCs w:val="24"/>
        </w:rPr>
        <w:t>Képviselő-testületének</w:t>
      </w:r>
    </w:p>
    <w:p w:rsidR="003A6C68" w:rsidRDefault="000A18FC" w:rsidP="003A6C68">
      <w:pPr>
        <w:jc w:val="center"/>
        <w:rPr>
          <w:b/>
          <w:sz w:val="28"/>
          <w:szCs w:val="24"/>
        </w:rPr>
      </w:pPr>
      <w:r>
        <w:rPr>
          <w:b/>
          <w:sz w:val="28"/>
          <w:szCs w:val="24"/>
        </w:rPr>
        <w:t xml:space="preserve">2026. január </w:t>
      </w:r>
      <w:r w:rsidR="003A6C68">
        <w:rPr>
          <w:b/>
          <w:sz w:val="28"/>
          <w:szCs w:val="24"/>
        </w:rPr>
        <w:t xml:space="preserve">29-én tartandó rendes ülésére   </w:t>
      </w:r>
    </w:p>
    <w:p w:rsidR="003A6C68" w:rsidRDefault="003A6C68" w:rsidP="003A6C68">
      <w:pPr>
        <w:jc w:val="center"/>
        <w:rPr>
          <w:b/>
          <w:sz w:val="28"/>
          <w:szCs w:val="24"/>
        </w:rPr>
      </w:pPr>
    </w:p>
    <w:p w:rsidR="003A6C68" w:rsidRDefault="003A6C68" w:rsidP="003A6C68">
      <w:pPr>
        <w:jc w:val="center"/>
        <w:rPr>
          <w:b/>
          <w:sz w:val="28"/>
          <w:szCs w:val="24"/>
        </w:rPr>
      </w:pPr>
    </w:p>
    <w:p w:rsidR="003A6C68" w:rsidRPr="00D11799" w:rsidRDefault="003A6C68" w:rsidP="003A6C68">
      <w:pPr>
        <w:ind w:left="3540" w:hanging="3540"/>
        <w:jc w:val="both"/>
        <w:rPr>
          <w:sz w:val="36"/>
          <w:szCs w:val="24"/>
          <w:u w:val="single"/>
        </w:rPr>
      </w:pPr>
      <w:r w:rsidRPr="003A6C68">
        <w:rPr>
          <w:sz w:val="28"/>
          <w:szCs w:val="24"/>
          <w:u w:val="single"/>
        </w:rPr>
        <w:t>Előterjesztés tárgya:</w:t>
      </w:r>
      <w:r>
        <w:rPr>
          <w:sz w:val="28"/>
          <w:szCs w:val="24"/>
        </w:rPr>
        <w:tab/>
      </w:r>
      <w:r w:rsidRPr="00D11799">
        <w:rPr>
          <w:sz w:val="28"/>
        </w:rPr>
        <w:t xml:space="preserve">A Készenlét </w:t>
      </w:r>
      <w:proofErr w:type="spellStart"/>
      <w:r w:rsidRPr="00D11799">
        <w:rPr>
          <w:sz w:val="28"/>
        </w:rPr>
        <w:t>Épületkarbantartó</w:t>
      </w:r>
      <w:proofErr w:type="spellEnd"/>
      <w:r w:rsidRPr="00D11799">
        <w:rPr>
          <w:sz w:val="28"/>
        </w:rPr>
        <w:t xml:space="preserve"> </w:t>
      </w:r>
      <w:proofErr w:type="spellStart"/>
      <w:r w:rsidRPr="00D11799">
        <w:rPr>
          <w:sz w:val="28"/>
        </w:rPr>
        <w:t>Kft.-vel</w:t>
      </w:r>
      <w:proofErr w:type="spellEnd"/>
      <w:r w:rsidRPr="00D11799">
        <w:rPr>
          <w:sz w:val="28"/>
        </w:rPr>
        <w:t xml:space="preserve"> kötendő adásvételi szerződés elfogadása</w:t>
      </w:r>
    </w:p>
    <w:p w:rsidR="003A6C68" w:rsidRDefault="003A6C68" w:rsidP="003A6C68">
      <w:pPr>
        <w:rPr>
          <w:b/>
          <w:sz w:val="24"/>
          <w:szCs w:val="24"/>
        </w:rPr>
      </w:pPr>
    </w:p>
    <w:p w:rsidR="003A6C68" w:rsidRDefault="003A6C68" w:rsidP="003A6C68">
      <w:pPr>
        <w:rPr>
          <w:sz w:val="28"/>
          <w:szCs w:val="24"/>
        </w:rPr>
      </w:pPr>
      <w:r w:rsidRPr="00E11FB6">
        <w:rPr>
          <w:sz w:val="28"/>
          <w:szCs w:val="24"/>
          <w:u w:val="single"/>
        </w:rPr>
        <w:t>Melléklet:</w:t>
      </w:r>
      <w:r>
        <w:rPr>
          <w:sz w:val="28"/>
          <w:szCs w:val="24"/>
        </w:rPr>
        <w:tab/>
      </w:r>
      <w:r>
        <w:rPr>
          <w:sz w:val="28"/>
          <w:szCs w:val="24"/>
        </w:rPr>
        <w:tab/>
      </w:r>
      <w:r>
        <w:rPr>
          <w:sz w:val="28"/>
          <w:szCs w:val="24"/>
        </w:rPr>
        <w:tab/>
      </w:r>
      <w:r>
        <w:rPr>
          <w:sz w:val="28"/>
          <w:szCs w:val="24"/>
        </w:rPr>
        <w:tab/>
        <w:t>-</w:t>
      </w:r>
    </w:p>
    <w:p w:rsidR="003A6C68" w:rsidRDefault="003A6C68" w:rsidP="003A6C68">
      <w:pPr>
        <w:rPr>
          <w:sz w:val="28"/>
          <w:szCs w:val="24"/>
        </w:rPr>
      </w:pPr>
    </w:p>
    <w:p w:rsidR="003A6C68" w:rsidRDefault="003A6C68" w:rsidP="003A6C68">
      <w:pPr>
        <w:rPr>
          <w:sz w:val="28"/>
          <w:szCs w:val="28"/>
        </w:rPr>
      </w:pPr>
      <w:r w:rsidRPr="00E11FB6">
        <w:rPr>
          <w:sz w:val="28"/>
          <w:szCs w:val="28"/>
          <w:u w:val="single"/>
        </w:rPr>
        <w:t>Az előterjesztés előadója:</w:t>
      </w:r>
      <w:r>
        <w:rPr>
          <w:sz w:val="28"/>
          <w:szCs w:val="28"/>
        </w:rPr>
        <w:tab/>
      </w:r>
      <w:r w:rsidR="00D35BB7">
        <w:rPr>
          <w:sz w:val="28"/>
          <w:szCs w:val="28"/>
        </w:rPr>
        <w:t>Balázsi Csilla polgármester</w:t>
      </w:r>
    </w:p>
    <w:p w:rsidR="00D35BB7" w:rsidRDefault="00D35BB7" w:rsidP="003A6C68">
      <w:pPr>
        <w:rPr>
          <w:sz w:val="28"/>
          <w:szCs w:val="28"/>
        </w:rPr>
      </w:pPr>
    </w:p>
    <w:p w:rsidR="00D35BB7" w:rsidRPr="00E11FB6" w:rsidRDefault="00D35BB7" w:rsidP="00D35BB7">
      <w:pPr>
        <w:rPr>
          <w:sz w:val="28"/>
          <w:szCs w:val="28"/>
        </w:rPr>
      </w:pPr>
      <w:r w:rsidRPr="00E11FB6">
        <w:rPr>
          <w:sz w:val="28"/>
          <w:szCs w:val="28"/>
          <w:u w:val="single"/>
        </w:rPr>
        <w:t>Az előterjesztés témafelelőse:</w:t>
      </w:r>
      <w:r w:rsidRPr="00E11FB6">
        <w:rPr>
          <w:sz w:val="28"/>
          <w:szCs w:val="28"/>
        </w:rPr>
        <w:t xml:space="preserve"> </w:t>
      </w:r>
      <w:r>
        <w:rPr>
          <w:sz w:val="28"/>
          <w:szCs w:val="28"/>
        </w:rPr>
        <w:tab/>
        <w:t>dr. Losonczi Márta jogi és szervezési ügyintéző</w:t>
      </w:r>
    </w:p>
    <w:p w:rsidR="00D35BB7" w:rsidRPr="00E11FB6" w:rsidRDefault="00D35BB7" w:rsidP="00D35BB7">
      <w:pPr>
        <w:rPr>
          <w:sz w:val="28"/>
          <w:szCs w:val="28"/>
        </w:rPr>
      </w:pPr>
    </w:p>
    <w:p w:rsidR="00D35BB7" w:rsidRPr="00E11FB6" w:rsidRDefault="00D35BB7" w:rsidP="00D35BB7">
      <w:pPr>
        <w:rPr>
          <w:sz w:val="28"/>
          <w:szCs w:val="28"/>
          <w:u w:val="single"/>
        </w:rPr>
      </w:pPr>
      <w:r w:rsidRPr="00E11FB6">
        <w:rPr>
          <w:sz w:val="28"/>
          <w:szCs w:val="28"/>
          <w:u w:val="single"/>
        </w:rPr>
        <w:t>Az előterjesztés ügyiratszáma</w:t>
      </w:r>
      <w:r w:rsidRPr="00E11FB6">
        <w:rPr>
          <w:sz w:val="28"/>
          <w:szCs w:val="28"/>
        </w:rPr>
        <w:t xml:space="preserve">: </w:t>
      </w:r>
    </w:p>
    <w:p w:rsidR="00D35BB7" w:rsidRPr="00E11FB6" w:rsidRDefault="00D35BB7" w:rsidP="00D35BB7">
      <w:pPr>
        <w:rPr>
          <w:sz w:val="28"/>
          <w:szCs w:val="28"/>
          <w:u w:val="single"/>
        </w:rPr>
      </w:pPr>
    </w:p>
    <w:p w:rsidR="00D35BB7" w:rsidRDefault="00D35BB7" w:rsidP="00D35BB7">
      <w:pPr>
        <w:jc w:val="both"/>
        <w:rPr>
          <w:rFonts w:eastAsia="Calibri"/>
          <w:sz w:val="28"/>
          <w:szCs w:val="28"/>
          <w:u w:val="single"/>
        </w:rPr>
      </w:pPr>
      <w:r w:rsidRPr="00C32F78">
        <w:rPr>
          <w:rFonts w:eastAsia="Calibri"/>
          <w:sz w:val="28"/>
          <w:szCs w:val="28"/>
          <w:u w:val="single"/>
        </w:rPr>
        <w:t>Az előterjesztést véleményező bizottságok a hatáskör megjelölésével:</w:t>
      </w:r>
    </w:p>
    <w:p w:rsidR="00D35BB7" w:rsidRPr="00C32F78" w:rsidRDefault="00D35BB7" w:rsidP="00D35BB7">
      <w:pPr>
        <w:jc w:val="both"/>
        <w:rPr>
          <w:rFonts w:eastAsia="Calibri"/>
          <w:sz w:val="28"/>
          <w:szCs w:val="28"/>
          <w:u w:val="single"/>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103"/>
        <w:gridCol w:w="3907"/>
      </w:tblGrid>
      <w:tr w:rsidR="00D35BB7" w:rsidTr="00403B11">
        <w:tc>
          <w:tcPr>
            <w:tcW w:w="5103"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rPr>
                <w:sz w:val="28"/>
                <w:szCs w:val="28"/>
                <w:lang w:eastAsia="en-US"/>
              </w:rPr>
            </w:pPr>
            <w:r w:rsidRPr="00A35B5D">
              <w:rPr>
                <w:sz w:val="28"/>
                <w:szCs w:val="28"/>
              </w:rPr>
              <w:t>Pénzügyi és Ügyrendi Bizottság</w:t>
            </w:r>
          </w:p>
        </w:tc>
        <w:tc>
          <w:tcPr>
            <w:tcW w:w="3907"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rPr>
                <w:sz w:val="28"/>
                <w:szCs w:val="28"/>
                <w:lang w:eastAsia="en-US"/>
              </w:rPr>
            </w:pPr>
            <w:r w:rsidRPr="00A35B5D">
              <w:rPr>
                <w:sz w:val="28"/>
                <w:szCs w:val="28"/>
              </w:rPr>
              <w:t xml:space="preserve">SZMSZ. 4. melléklet </w:t>
            </w:r>
            <w:r w:rsidRPr="00A35B5D">
              <w:rPr>
                <w:sz w:val="28"/>
              </w:rPr>
              <w:t>1.</w:t>
            </w:r>
            <w:r w:rsidR="007110AB">
              <w:rPr>
                <w:sz w:val="28"/>
              </w:rPr>
              <w:t>10</w:t>
            </w:r>
          </w:p>
        </w:tc>
      </w:tr>
      <w:tr w:rsidR="00D35BB7" w:rsidTr="00403B11">
        <w:tc>
          <w:tcPr>
            <w:tcW w:w="5103"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jc w:val="center"/>
              <w:rPr>
                <w:sz w:val="28"/>
                <w:szCs w:val="28"/>
                <w:lang w:eastAsia="en-US"/>
              </w:rPr>
            </w:pPr>
          </w:p>
        </w:tc>
        <w:tc>
          <w:tcPr>
            <w:tcW w:w="3907"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rPr>
                <w:sz w:val="28"/>
                <w:szCs w:val="28"/>
                <w:lang w:eastAsia="en-US"/>
              </w:rPr>
            </w:pPr>
          </w:p>
        </w:tc>
      </w:tr>
    </w:tbl>
    <w:p w:rsidR="00D35BB7" w:rsidRDefault="00D35BB7" w:rsidP="00D35BB7">
      <w:pPr>
        <w:pStyle w:val="Nincstrkz"/>
        <w:rPr>
          <w:sz w:val="28"/>
          <w:szCs w:val="28"/>
          <w:u w:val="single"/>
        </w:rPr>
      </w:pPr>
    </w:p>
    <w:p w:rsidR="00D35BB7" w:rsidRPr="00C32F78" w:rsidRDefault="00D35BB7" w:rsidP="00D35BB7">
      <w:pPr>
        <w:pStyle w:val="Nincstrkz"/>
        <w:rPr>
          <w:sz w:val="28"/>
          <w:szCs w:val="28"/>
          <w:u w:val="single"/>
        </w:rPr>
      </w:pPr>
      <w:r w:rsidRPr="00C32F78">
        <w:rPr>
          <w:sz w:val="28"/>
          <w:szCs w:val="28"/>
          <w:u w:val="single"/>
        </w:rPr>
        <w:t>Az ülésre meghívni javasolt szervek, személyek:</w:t>
      </w:r>
    </w:p>
    <w:p w:rsidR="00D35BB7" w:rsidRPr="00C32F78" w:rsidRDefault="00D35BB7" w:rsidP="00D35BB7">
      <w:pPr>
        <w:pStyle w:val="Nincstrkz"/>
        <w:rPr>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103"/>
        <w:gridCol w:w="3907"/>
      </w:tblGrid>
      <w:tr w:rsidR="00D35BB7" w:rsidTr="00403B11">
        <w:tc>
          <w:tcPr>
            <w:tcW w:w="5103"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rPr>
                <w:sz w:val="28"/>
                <w:szCs w:val="28"/>
                <w:lang w:eastAsia="en-US"/>
              </w:rPr>
            </w:pPr>
          </w:p>
        </w:tc>
        <w:tc>
          <w:tcPr>
            <w:tcW w:w="3907"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rPr>
                <w:sz w:val="28"/>
                <w:szCs w:val="28"/>
                <w:lang w:eastAsia="en-US"/>
              </w:rPr>
            </w:pPr>
          </w:p>
        </w:tc>
      </w:tr>
      <w:tr w:rsidR="00D35BB7" w:rsidTr="00403B11">
        <w:tc>
          <w:tcPr>
            <w:tcW w:w="5103"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jc w:val="center"/>
              <w:rPr>
                <w:sz w:val="28"/>
                <w:szCs w:val="28"/>
                <w:lang w:eastAsia="en-US"/>
              </w:rPr>
            </w:pPr>
          </w:p>
        </w:tc>
        <w:tc>
          <w:tcPr>
            <w:tcW w:w="3907"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rPr>
                <w:sz w:val="28"/>
                <w:szCs w:val="28"/>
                <w:lang w:eastAsia="en-US"/>
              </w:rPr>
            </w:pPr>
          </w:p>
        </w:tc>
      </w:tr>
      <w:tr w:rsidR="00D35BB7" w:rsidTr="00403B11">
        <w:trPr>
          <w:trHeight w:val="310"/>
        </w:trPr>
        <w:tc>
          <w:tcPr>
            <w:tcW w:w="5103"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rPr>
                <w:sz w:val="28"/>
                <w:szCs w:val="28"/>
                <w:lang w:eastAsia="en-US"/>
              </w:rPr>
            </w:pPr>
          </w:p>
        </w:tc>
        <w:tc>
          <w:tcPr>
            <w:tcW w:w="3907" w:type="dxa"/>
            <w:tcBorders>
              <w:top w:val="single" w:sz="4" w:space="0" w:color="auto"/>
              <w:left w:val="single" w:sz="4" w:space="0" w:color="auto"/>
              <w:bottom w:val="single" w:sz="4" w:space="0" w:color="auto"/>
              <w:right w:val="single" w:sz="4" w:space="0" w:color="auto"/>
            </w:tcBorders>
          </w:tcPr>
          <w:p w:rsidR="00D35BB7" w:rsidRDefault="00D35BB7" w:rsidP="00403B11">
            <w:pPr>
              <w:pStyle w:val="Nincstrkz"/>
              <w:spacing w:line="276" w:lineRule="auto"/>
              <w:rPr>
                <w:sz w:val="28"/>
                <w:szCs w:val="28"/>
                <w:lang w:eastAsia="en-US"/>
              </w:rPr>
            </w:pPr>
          </w:p>
        </w:tc>
      </w:tr>
    </w:tbl>
    <w:p w:rsidR="00D35BB7" w:rsidRPr="00C32F78" w:rsidRDefault="00D35BB7" w:rsidP="00D35BB7">
      <w:pPr>
        <w:jc w:val="both"/>
        <w:rPr>
          <w:rFonts w:eastAsia="Calibri"/>
          <w:sz w:val="28"/>
          <w:szCs w:val="28"/>
        </w:rPr>
      </w:pPr>
    </w:p>
    <w:p w:rsidR="00D35BB7" w:rsidRPr="00C32F78" w:rsidRDefault="00D35BB7" w:rsidP="00D35BB7">
      <w:pPr>
        <w:jc w:val="both"/>
        <w:rPr>
          <w:rFonts w:eastAsia="Calibri"/>
          <w:sz w:val="28"/>
          <w:szCs w:val="28"/>
          <w:u w:val="single"/>
        </w:rPr>
      </w:pPr>
      <w:r>
        <w:rPr>
          <w:rFonts w:eastAsia="Calibri"/>
          <w:sz w:val="28"/>
          <w:szCs w:val="28"/>
          <w:u w:val="single"/>
        </w:rPr>
        <w:t>Egyéb megjegyzés:</w:t>
      </w:r>
    </w:p>
    <w:p w:rsidR="00D35BB7" w:rsidRPr="00C32F78" w:rsidRDefault="00D35BB7" w:rsidP="00D35BB7">
      <w:pPr>
        <w:jc w:val="both"/>
        <w:rPr>
          <w:rFonts w:eastAsia="Calibri"/>
          <w:sz w:val="28"/>
          <w:szCs w:val="28"/>
        </w:rPr>
      </w:pPr>
    </w:p>
    <w:p w:rsidR="00D35BB7" w:rsidRPr="00072729" w:rsidRDefault="00D35BB7" w:rsidP="00D35BB7">
      <w:pPr>
        <w:rPr>
          <w:sz w:val="24"/>
          <w:szCs w:val="24"/>
        </w:rPr>
      </w:pPr>
    </w:p>
    <w:p w:rsidR="00D35BB7" w:rsidRPr="00E11FB6" w:rsidRDefault="00D35BB7" w:rsidP="00D35BB7">
      <w:pPr>
        <w:rPr>
          <w:sz w:val="28"/>
          <w:szCs w:val="24"/>
        </w:rPr>
      </w:pPr>
      <w:r w:rsidRPr="00E11FB6">
        <w:rPr>
          <w:sz w:val="28"/>
          <w:szCs w:val="24"/>
        </w:rPr>
        <w:t>Tiszavasvári, 202</w:t>
      </w:r>
      <w:r>
        <w:rPr>
          <w:sz w:val="28"/>
          <w:szCs w:val="24"/>
        </w:rPr>
        <w:t>6</w:t>
      </w:r>
      <w:r w:rsidRPr="00E11FB6">
        <w:rPr>
          <w:sz w:val="28"/>
          <w:szCs w:val="24"/>
        </w:rPr>
        <w:t>.</w:t>
      </w:r>
      <w:r>
        <w:rPr>
          <w:sz w:val="28"/>
          <w:szCs w:val="24"/>
        </w:rPr>
        <w:t xml:space="preserve"> január 23.</w:t>
      </w:r>
      <w:r w:rsidRPr="00E11FB6">
        <w:rPr>
          <w:sz w:val="28"/>
          <w:szCs w:val="24"/>
        </w:rPr>
        <w:t xml:space="preserve">                    </w:t>
      </w:r>
    </w:p>
    <w:p w:rsidR="00D35BB7" w:rsidRPr="00072729" w:rsidRDefault="00D35BB7" w:rsidP="00D35BB7">
      <w:pPr>
        <w:rPr>
          <w:sz w:val="24"/>
          <w:szCs w:val="24"/>
        </w:rPr>
      </w:pPr>
    </w:p>
    <w:p w:rsidR="00D35BB7" w:rsidRPr="00072729" w:rsidRDefault="00D35BB7" w:rsidP="00D35BB7">
      <w:pPr>
        <w:rPr>
          <w:sz w:val="24"/>
          <w:szCs w:val="24"/>
        </w:rPr>
      </w:pPr>
    </w:p>
    <w:p w:rsidR="00D35BB7" w:rsidRPr="00072729" w:rsidRDefault="00D35BB7" w:rsidP="00D35BB7">
      <w:pPr>
        <w:rPr>
          <w:sz w:val="24"/>
          <w:szCs w:val="24"/>
        </w:rPr>
      </w:pPr>
      <w:r w:rsidRPr="00072729">
        <w:rPr>
          <w:sz w:val="24"/>
          <w:szCs w:val="24"/>
        </w:rPr>
        <w:t xml:space="preserve">              </w:t>
      </w:r>
    </w:p>
    <w:p w:rsidR="00D35BB7" w:rsidRPr="006D6FF8" w:rsidRDefault="00D35BB7" w:rsidP="00D35BB7">
      <w:pPr>
        <w:ind w:left="5664"/>
        <w:rPr>
          <w:b/>
          <w:sz w:val="28"/>
          <w:szCs w:val="24"/>
        </w:rPr>
      </w:pPr>
      <w:proofErr w:type="gramStart"/>
      <w:r>
        <w:rPr>
          <w:b/>
          <w:sz w:val="28"/>
          <w:szCs w:val="24"/>
        </w:rPr>
        <w:t>dr.</w:t>
      </w:r>
      <w:proofErr w:type="gramEnd"/>
      <w:r>
        <w:rPr>
          <w:b/>
          <w:sz w:val="28"/>
          <w:szCs w:val="24"/>
        </w:rPr>
        <w:t xml:space="preserve"> Losonczi Márta</w:t>
      </w:r>
    </w:p>
    <w:p w:rsidR="00D35BB7" w:rsidRPr="006D6FF8" w:rsidRDefault="00D35BB7" w:rsidP="00D35BB7">
      <w:pPr>
        <w:rPr>
          <w:b/>
          <w:sz w:val="28"/>
          <w:szCs w:val="24"/>
        </w:rPr>
      </w:pPr>
      <w:r w:rsidRPr="006D6FF8">
        <w:rPr>
          <w:b/>
          <w:sz w:val="28"/>
          <w:szCs w:val="24"/>
        </w:rPr>
        <w:t xml:space="preserve">                                                                                       </w:t>
      </w:r>
      <w:proofErr w:type="gramStart"/>
      <w:r w:rsidRPr="006D6FF8">
        <w:rPr>
          <w:b/>
          <w:sz w:val="28"/>
          <w:szCs w:val="24"/>
        </w:rPr>
        <w:t>témafelelős</w:t>
      </w:r>
      <w:proofErr w:type="gramEnd"/>
    </w:p>
    <w:p w:rsidR="00D35BB7" w:rsidRPr="003A6C68" w:rsidRDefault="00D35BB7" w:rsidP="003A6C68">
      <w:pPr>
        <w:rPr>
          <w:b/>
          <w:sz w:val="24"/>
          <w:szCs w:val="24"/>
        </w:rPr>
      </w:pPr>
    </w:p>
    <w:p w:rsidR="00D35BB7" w:rsidRDefault="00D35BB7"/>
    <w:p w:rsidR="00D35BB7" w:rsidRDefault="00D35BB7">
      <w:pPr>
        <w:spacing w:after="200" w:line="276" w:lineRule="auto"/>
      </w:pPr>
      <w:r>
        <w:br w:type="page"/>
      </w:r>
    </w:p>
    <w:p w:rsidR="00D35BB7" w:rsidRDefault="00D35BB7" w:rsidP="00D35BB7">
      <w:pPr>
        <w:jc w:val="center"/>
        <w:rPr>
          <w:b/>
          <w:bCs/>
          <w:smallCaps/>
          <w:sz w:val="40"/>
          <w:szCs w:val="40"/>
        </w:rPr>
      </w:pPr>
      <w:r>
        <w:rPr>
          <w:b/>
          <w:bCs/>
          <w:smallCaps/>
          <w:sz w:val="40"/>
          <w:szCs w:val="40"/>
        </w:rPr>
        <w:lastRenderedPageBreak/>
        <w:t>Tiszavasvári Város Polgármesterétől</w:t>
      </w:r>
    </w:p>
    <w:p w:rsidR="00D35BB7" w:rsidRPr="007112D4" w:rsidRDefault="00D35BB7" w:rsidP="00D35BB7">
      <w:pPr>
        <w:jc w:val="center"/>
        <w:rPr>
          <w:bCs/>
          <w:sz w:val="24"/>
          <w:szCs w:val="24"/>
        </w:rPr>
      </w:pPr>
      <w:r w:rsidRPr="007112D4">
        <w:rPr>
          <w:bCs/>
          <w:sz w:val="24"/>
          <w:szCs w:val="24"/>
        </w:rPr>
        <w:t>4440 Tiszavasvári, Városháza tér 4. sz.</w:t>
      </w:r>
    </w:p>
    <w:p w:rsidR="00D35BB7" w:rsidRPr="007112D4" w:rsidRDefault="00D35BB7" w:rsidP="00D35BB7">
      <w:pPr>
        <w:pBdr>
          <w:bottom w:val="double" w:sz="6" w:space="1" w:color="auto"/>
        </w:pBdr>
        <w:jc w:val="center"/>
        <w:rPr>
          <w:bCs/>
          <w:sz w:val="24"/>
          <w:szCs w:val="24"/>
        </w:rPr>
      </w:pPr>
      <w:r w:rsidRPr="007112D4">
        <w:rPr>
          <w:bCs/>
          <w:sz w:val="24"/>
          <w:szCs w:val="24"/>
        </w:rPr>
        <w:t>Tel</w:t>
      </w:r>
      <w:proofErr w:type="gramStart"/>
      <w:r w:rsidRPr="007112D4">
        <w:rPr>
          <w:bCs/>
          <w:sz w:val="24"/>
          <w:szCs w:val="24"/>
        </w:rPr>
        <w:t>.:</w:t>
      </w:r>
      <w:proofErr w:type="gramEnd"/>
      <w:r w:rsidRPr="007112D4">
        <w:rPr>
          <w:bCs/>
          <w:sz w:val="24"/>
          <w:szCs w:val="24"/>
        </w:rPr>
        <w:t xml:space="preserve"> 42/520-500    Fax.: 42/275–000    E–mail</w:t>
      </w:r>
      <w:r w:rsidRPr="007112D4">
        <w:rPr>
          <w:bCs/>
          <w:color w:val="000000"/>
          <w:sz w:val="24"/>
          <w:szCs w:val="24"/>
        </w:rPr>
        <w:t>: tvonkph@tiszavasvari.hu</w:t>
      </w:r>
    </w:p>
    <w:p w:rsidR="00D35BB7" w:rsidRPr="002D53FE" w:rsidRDefault="00D35BB7" w:rsidP="00D35BB7">
      <w:pPr>
        <w:rPr>
          <w:sz w:val="24"/>
          <w:szCs w:val="24"/>
        </w:rPr>
      </w:pPr>
      <w:r w:rsidRPr="002D53FE">
        <w:rPr>
          <w:sz w:val="24"/>
          <w:szCs w:val="24"/>
        </w:rPr>
        <w:t xml:space="preserve">Témafelelős: </w:t>
      </w:r>
      <w:r>
        <w:rPr>
          <w:sz w:val="24"/>
          <w:szCs w:val="24"/>
        </w:rPr>
        <w:t>dr. Losonczi Márta</w:t>
      </w:r>
    </w:p>
    <w:p w:rsidR="00D35BB7" w:rsidRDefault="00D35BB7" w:rsidP="00D35BB7">
      <w:pPr>
        <w:rPr>
          <w:sz w:val="24"/>
          <w:szCs w:val="24"/>
        </w:rPr>
      </w:pPr>
    </w:p>
    <w:p w:rsidR="00D35BB7" w:rsidRPr="00ED61C0" w:rsidRDefault="00D35BB7" w:rsidP="00D35BB7">
      <w:pPr>
        <w:spacing w:line="360" w:lineRule="auto"/>
        <w:jc w:val="center"/>
        <w:rPr>
          <w:b/>
          <w:spacing w:val="26"/>
          <w:sz w:val="24"/>
          <w:szCs w:val="24"/>
        </w:rPr>
      </w:pPr>
      <w:r w:rsidRPr="003B789B">
        <w:rPr>
          <w:b/>
          <w:spacing w:val="26"/>
          <w:sz w:val="28"/>
          <w:szCs w:val="24"/>
        </w:rPr>
        <w:t>ELŐTERJESZTÉS</w:t>
      </w:r>
    </w:p>
    <w:p w:rsidR="00D35BB7" w:rsidRDefault="00D35BB7" w:rsidP="00D35BB7">
      <w:pPr>
        <w:pStyle w:val="Nincstrkz"/>
        <w:jc w:val="center"/>
        <w:rPr>
          <w:b/>
        </w:rPr>
      </w:pPr>
      <w:r w:rsidRPr="00692809">
        <w:rPr>
          <w:b/>
        </w:rPr>
        <w:t>- a Képviselő-testülethez –</w:t>
      </w:r>
    </w:p>
    <w:p w:rsidR="003C3814" w:rsidRPr="00D11799" w:rsidRDefault="003C3814" w:rsidP="00D35BB7">
      <w:pPr>
        <w:pStyle w:val="Nincstrkz"/>
        <w:jc w:val="center"/>
        <w:rPr>
          <w:b/>
        </w:rPr>
      </w:pPr>
    </w:p>
    <w:p w:rsidR="000A03E7" w:rsidRPr="00D11799" w:rsidRDefault="00D35BB7" w:rsidP="00D35BB7">
      <w:pPr>
        <w:jc w:val="center"/>
        <w:rPr>
          <w:b/>
          <w:sz w:val="24"/>
        </w:rPr>
      </w:pPr>
      <w:r w:rsidRPr="00D11799">
        <w:rPr>
          <w:b/>
          <w:sz w:val="24"/>
        </w:rPr>
        <w:t xml:space="preserve">A Készenlét </w:t>
      </w:r>
      <w:proofErr w:type="spellStart"/>
      <w:r w:rsidRPr="00D11799">
        <w:rPr>
          <w:b/>
          <w:sz w:val="24"/>
        </w:rPr>
        <w:t>Épületkarbantartó</w:t>
      </w:r>
      <w:proofErr w:type="spellEnd"/>
      <w:r w:rsidRPr="00D11799">
        <w:rPr>
          <w:b/>
          <w:sz w:val="24"/>
        </w:rPr>
        <w:t xml:space="preserve"> </w:t>
      </w:r>
      <w:proofErr w:type="spellStart"/>
      <w:r w:rsidRPr="00D11799">
        <w:rPr>
          <w:b/>
          <w:sz w:val="24"/>
        </w:rPr>
        <w:t>Kft.-vel</w:t>
      </w:r>
      <w:proofErr w:type="spellEnd"/>
      <w:r w:rsidRPr="00D11799">
        <w:rPr>
          <w:b/>
          <w:sz w:val="24"/>
        </w:rPr>
        <w:t xml:space="preserve"> kötendő adásvételi szerződés elfogadása</w:t>
      </w:r>
    </w:p>
    <w:p w:rsidR="00D35BB7" w:rsidRDefault="00D35BB7" w:rsidP="00D35BB7">
      <w:pPr>
        <w:jc w:val="center"/>
        <w:rPr>
          <w:b/>
          <w:color w:val="FF0000"/>
          <w:sz w:val="24"/>
        </w:rPr>
      </w:pPr>
    </w:p>
    <w:p w:rsidR="00D35BB7" w:rsidRDefault="00D35BB7" w:rsidP="00D35BB7">
      <w:pPr>
        <w:pStyle w:val="Nincstrkz"/>
      </w:pPr>
      <w:r w:rsidRPr="00D35BB7">
        <w:rPr>
          <w:b/>
        </w:rPr>
        <w:t>Tisztelt Képviselő-testület</w:t>
      </w:r>
      <w:r w:rsidRPr="00DE684C">
        <w:t>!</w:t>
      </w:r>
      <w:r>
        <w:t xml:space="preserve"> </w:t>
      </w:r>
    </w:p>
    <w:p w:rsidR="00D35BB7" w:rsidRDefault="00D35BB7" w:rsidP="00D35BB7">
      <w:pPr>
        <w:pStyle w:val="NormlWeb"/>
        <w:jc w:val="both"/>
      </w:pPr>
      <w:r>
        <w:t xml:space="preserve">A Képviselő-testület 2025. április 23. napján tartott ülésén döntést hozott a Készenlét </w:t>
      </w:r>
      <w:proofErr w:type="spellStart"/>
      <w:r>
        <w:t>Épületkarbantartó</w:t>
      </w:r>
      <w:proofErr w:type="spellEnd"/>
      <w:r>
        <w:t xml:space="preserve"> </w:t>
      </w:r>
      <w:proofErr w:type="spellStart"/>
      <w:r>
        <w:t>Kft.-vel</w:t>
      </w:r>
      <w:proofErr w:type="spellEnd"/>
      <w:r>
        <w:t xml:space="preserve"> (székhely: 1068 Budapest, Király u. 80.) kötendő adásvételi szerződés elfogadásáról a Tiszavasvári</w:t>
      </w:r>
      <w:r w:rsidR="006A097D">
        <w:rPr>
          <w:b/>
        </w:rPr>
        <w:t xml:space="preserve"> </w:t>
      </w:r>
      <w:r w:rsidRPr="00E45C92">
        <w:rPr>
          <w:b/>
        </w:rPr>
        <w:t xml:space="preserve">6661/2 </w:t>
      </w:r>
      <w:proofErr w:type="spellStart"/>
      <w:r w:rsidRPr="00E45C92">
        <w:rPr>
          <w:b/>
        </w:rPr>
        <w:t>hrsz-ú</w:t>
      </w:r>
      <w:proofErr w:type="spellEnd"/>
      <w:r w:rsidR="006A097D">
        <w:rPr>
          <w:b/>
        </w:rPr>
        <w:t xml:space="preserve">, </w:t>
      </w:r>
      <w:r>
        <w:t xml:space="preserve">ingatlan vonatkozásában. Az adásvétel </w:t>
      </w:r>
      <w:proofErr w:type="gramStart"/>
      <w:r>
        <w:t>azóta</w:t>
      </w:r>
      <w:proofErr w:type="gramEnd"/>
      <w:r>
        <w:t xml:space="preserve"> megvalósult, a tulajdonjog az ingatlan-nyilvántartásban átvezetésre került.</w:t>
      </w:r>
    </w:p>
    <w:p w:rsidR="00D35BB7" w:rsidRDefault="00D35BB7" w:rsidP="00D35BB7">
      <w:pPr>
        <w:pStyle w:val="NormlWeb"/>
        <w:jc w:val="both"/>
      </w:pPr>
      <w:r>
        <w:t xml:space="preserve">Az engedélyeztetési eljárás során a Kft. ügyvezetője jelezte, hogy az érintett ingatlan DK-i sarka a helyi építési szabályzat alapján közlekedési és közműterület besorolású, ezért azt telekalakítással külön ingatlanként kellett kialakítani. Az így létrejött, </w:t>
      </w:r>
      <w:r>
        <w:rPr>
          <w:rStyle w:val="Kiemels2"/>
        </w:rPr>
        <w:t xml:space="preserve">197 m² nagyságú, Tiszavasvári 6661/6 </w:t>
      </w:r>
      <w:proofErr w:type="spellStart"/>
      <w:r>
        <w:rPr>
          <w:rStyle w:val="Kiemels2"/>
        </w:rPr>
        <w:t>hrsz-ú</w:t>
      </w:r>
      <w:proofErr w:type="spellEnd"/>
      <w:r>
        <w:rPr>
          <w:rStyle w:val="Kiemels2"/>
        </w:rPr>
        <w:t xml:space="preserve"> ingatlant</w:t>
      </w:r>
      <w:r>
        <w:t xml:space="preserve"> a Kft. a tervezett beruházás során nem tudja hasznosítani.</w:t>
      </w:r>
    </w:p>
    <w:p w:rsidR="00D35BB7" w:rsidRDefault="00D35BB7" w:rsidP="00D35BB7">
      <w:pPr>
        <w:pStyle w:val="NormlWeb"/>
        <w:jc w:val="both"/>
      </w:pPr>
      <w:r>
        <w:t>Tekintettel arra, hogy az ingatlan az önkormányzat tulajdonában álló parkolóhoz és magánúthoz csatlakozik, valamint a HÉSZ alapján szintén közleked</w:t>
      </w:r>
      <w:r w:rsidR="00D11799">
        <w:t xml:space="preserve">ési és közműterületbe tartozik </w:t>
      </w:r>
      <w:r>
        <w:t xml:space="preserve">a Kft. felajánlotta az ingatlan </w:t>
      </w:r>
      <w:r>
        <w:rPr>
          <w:rStyle w:val="Kiemels2"/>
        </w:rPr>
        <w:t>visszavásárlását az eredeti adásvételi szerződé</w:t>
      </w:r>
      <w:r w:rsidR="00D11799">
        <w:rPr>
          <w:rStyle w:val="Kiemels2"/>
        </w:rPr>
        <w:t xml:space="preserve">sben szereplő </w:t>
      </w:r>
      <w:r>
        <w:rPr>
          <w:rStyle w:val="Kiemels2"/>
        </w:rPr>
        <w:t>négyzetméteráron</w:t>
      </w:r>
      <w:r w:rsidR="00572FFF">
        <w:t xml:space="preserve">, azaz </w:t>
      </w:r>
      <w:r>
        <w:rPr>
          <w:rStyle w:val="Kiemels2"/>
        </w:rPr>
        <w:t>nettó 937.345,- Ft + Áfa, összesen bruttó 1.190.428,- Ft</w:t>
      </w:r>
      <w:r>
        <w:t xml:space="preserve"> összegben.</w:t>
      </w:r>
    </w:p>
    <w:p w:rsidR="00D35BB7" w:rsidRDefault="00D35BB7" w:rsidP="00D11799">
      <w:pPr>
        <w:pStyle w:val="NormlWeb"/>
        <w:jc w:val="both"/>
      </w:pPr>
      <w:r>
        <w:t>A Képviselő-testület</w:t>
      </w:r>
      <w:r w:rsidR="00D11799">
        <w:t xml:space="preserve"> a 353/2025. (XII.17.) Kt. számú határozatával </w:t>
      </w:r>
      <w:r>
        <w:t>a visszavásárlási szándékot támogatta, és felhatalmazta a polgármestert az adásvételi szerződés előkészítésére és testület elé terjesztésére.</w:t>
      </w:r>
    </w:p>
    <w:p w:rsidR="00B07C52" w:rsidRPr="00382930" w:rsidRDefault="00B07C52" w:rsidP="00B07C52">
      <w:pPr>
        <w:spacing w:before="100" w:beforeAutospacing="1" w:after="100" w:afterAutospacing="1"/>
        <w:jc w:val="both"/>
        <w:rPr>
          <w:sz w:val="24"/>
          <w:szCs w:val="24"/>
        </w:rPr>
      </w:pPr>
      <w:r w:rsidRPr="00382930">
        <w:rPr>
          <w:sz w:val="24"/>
          <w:szCs w:val="24"/>
        </w:rPr>
        <w:t xml:space="preserve">A döntés végrehajtásaként elkészült az adásvételi szerződés tervezete, amely a határozat mellékletét képezi. </w:t>
      </w:r>
    </w:p>
    <w:p w:rsidR="00B07C52" w:rsidRDefault="00720565" w:rsidP="00B07C52">
      <w:pPr>
        <w:spacing w:before="100" w:beforeAutospacing="1" w:after="100" w:afterAutospacing="1"/>
        <w:jc w:val="both"/>
        <w:rPr>
          <w:color w:val="000000"/>
          <w:sz w:val="24"/>
          <w:szCs w:val="18"/>
          <w:shd w:val="clear" w:color="auto" w:fill="FFFFFF"/>
        </w:rPr>
      </w:pPr>
      <w:r w:rsidRPr="00720565">
        <w:rPr>
          <w:color w:val="000000"/>
          <w:sz w:val="24"/>
          <w:szCs w:val="18"/>
          <w:shd w:val="clear" w:color="auto" w:fill="FFFFFF"/>
        </w:rPr>
        <w:t>Tiszavasvári Város Önkormányzata jelenleg átmeneti gazdálkodást folytat a Képviselő-testület 21/2025. (XII. 18.) önkormányzati rendelete alapján, a 2026. évi költségvetési rendelet elfogadásáig. A rendelet 2. § (3) bekezdése értelmében a vezető jogosult a folyamatban lévő pályázattal, beruházással, felújít</w:t>
      </w:r>
      <w:r w:rsidR="00382930">
        <w:rPr>
          <w:color w:val="000000"/>
          <w:sz w:val="24"/>
          <w:szCs w:val="18"/>
          <w:shd w:val="clear" w:color="auto" w:fill="FFFFFF"/>
        </w:rPr>
        <w:t>ással kapcsolatos megállapodás, szerződés</w:t>
      </w:r>
      <w:r w:rsidRPr="00720565">
        <w:rPr>
          <w:color w:val="000000"/>
          <w:sz w:val="24"/>
          <w:szCs w:val="18"/>
          <w:shd w:val="clear" w:color="auto" w:fill="FFFFFF"/>
        </w:rPr>
        <w:t xml:space="preserve"> szerinti teljesít</w:t>
      </w:r>
      <w:r w:rsidR="00382930">
        <w:rPr>
          <w:color w:val="000000"/>
          <w:sz w:val="24"/>
          <w:szCs w:val="18"/>
          <w:shd w:val="clear" w:color="auto" w:fill="FFFFFF"/>
        </w:rPr>
        <w:t>ésé</w:t>
      </w:r>
      <w:r w:rsidRPr="00720565">
        <w:rPr>
          <w:color w:val="000000"/>
          <w:sz w:val="24"/>
          <w:szCs w:val="18"/>
          <w:shd w:val="clear" w:color="auto" w:fill="FFFFFF"/>
        </w:rPr>
        <w:t>re, a s</w:t>
      </w:r>
      <w:r w:rsidR="00382930">
        <w:rPr>
          <w:color w:val="000000"/>
          <w:sz w:val="24"/>
          <w:szCs w:val="18"/>
          <w:shd w:val="clear" w:color="auto" w:fill="FFFFFF"/>
        </w:rPr>
        <w:t>zükséges kötelezettségvállalás megtételére és közbeszerzési eljárás</w:t>
      </w:r>
      <w:r w:rsidRPr="00720565">
        <w:rPr>
          <w:color w:val="000000"/>
          <w:sz w:val="24"/>
          <w:szCs w:val="18"/>
          <w:shd w:val="clear" w:color="auto" w:fill="FFFFFF"/>
        </w:rPr>
        <w:t xml:space="preserve"> lefolytatására.</w:t>
      </w:r>
    </w:p>
    <w:p w:rsidR="00382930" w:rsidRDefault="00382930" w:rsidP="00B07C52">
      <w:pPr>
        <w:spacing w:before="100" w:beforeAutospacing="1" w:after="100" w:afterAutospacing="1"/>
        <w:jc w:val="both"/>
        <w:rPr>
          <w:sz w:val="24"/>
          <w:szCs w:val="24"/>
        </w:rPr>
      </w:pPr>
      <w:r w:rsidRPr="00382930">
        <w:rPr>
          <w:sz w:val="24"/>
          <w:szCs w:val="24"/>
        </w:rPr>
        <w:t>Tekintettel arra, hogy a tárgyban a Képviselő-testület korábban már döntést hozott, az érintett kötelezettségvállalás folyamatban lévő beruházásnak minősíthető, így annak teljesítése az átmeneti gazdálkodás időszakában jogszerűen megvalósítható.</w:t>
      </w:r>
    </w:p>
    <w:p w:rsidR="00382930" w:rsidRPr="00382930" w:rsidRDefault="00382930" w:rsidP="00B07C52">
      <w:pPr>
        <w:spacing w:before="100" w:beforeAutospacing="1" w:after="100" w:afterAutospacing="1"/>
        <w:jc w:val="both"/>
        <w:rPr>
          <w:sz w:val="24"/>
          <w:szCs w:val="24"/>
        </w:rPr>
      </w:pPr>
      <w:r w:rsidRPr="00382930">
        <w:rPr>
          <w:sz w:val="24"/>
          <w:szCs w:val="24"/>
        </w:rPr>
        <w:lastRenderedPageBreak/>
        <w:t>A kifizetés időpontjának meghatározása során figyelemmel kell lenni az Önkormányzat aktuális likviditási helyzetére. Ennek alapján a teljesítés pénzügyi rendezése legkedvezőbb esetben 2026. március 15. napját követően javasolt, ugyanakkor az összeg nagyságára tekintettel – amennyiben a pénzügyi feltételek ezt lehetővé teszik – korábbi kifizetésre is sor kerülhet.</w:t>
      </w:r>
    </w:p>
    <w:p w:rsidR="00D35BB7" w:rsidRDefault="00D35BB7" w:rsidP="00D35BB7">
      <w:pPr>
        <w:pStyle w:val="NormlWeb"/>
        <w:jc w:val="both"/>
      </w:pPr>
      <w:r>
        <w:t>Fentiek alapján kérem a Tisztelt Képviselő-testületet, hogy az adásvételi szerződést elfogadni, és a polgármestert annak aláírására felhatalmazni szíveskedjen.</w:t>
      </w:r>
    </w:p>
    <w:p w:rsidR="000A18FC" w:rsidRDefault="000A18FC" w:rsidP="00D35BB7">
      <w:pPr>
        <w:pStyle w:val="NormlWeb"/>
        <w:jc w:val="both"/>
      </w:pPr>
    </w:p>
    <w:p w:rsidR="00D35BB7" w:rsidRDefault="003F3995" w:rsidP="00D35BB7">
      <w:pPr>
        <w:pStyle w:val="NormlWeb"/>
        <w:jc w:val="both"/>
      </w:pPr>
      <w:r>
        <w:t>Tiszavasvári, 2026. január 23.</w:t>
      </w:r>
    </w:p>
    <w:p w:rsidR="000A18FC" w:rsidRDefault="003F3995" w:rsidP="003F3995">
      <w:pPr>
        <w:pStyle w:val="NormlWeb"/>
        <w:spacing w:after="0" w:afterAutospacing="0"/>
        <w:jc w:val="both"/>
      </w:pPr>
      <w:r>
        <w:tab/>
      </w:r>
      <w:r>
        <w:tab/>
      </w:r>
      <w:r>
        <w:tab/>
      </w:r>
      <w:r>
        <w:tab/>
      </w:r>
      <w:r>
        <w:tab/>
      </w:r>
      <w:r>
        <w:tab/>
      </w:r>
      <w:r>
        <w:tab/>
      </w:r>
      <w:r>
        <w:tab/>
      </w:r>
    </w:p>
    <w:p w:rsidR="00D35BB7" w:rsidRPr="00B07C52" w:rsidRDefault="003F3995" w:rsidP="000A18FC">
      <w:pPr>
        <w:pStyle w:val="NormlWeb"/>
        <w:spacing w:after="0" w:afterAutospacing="0"/>
        <w:ind w:left="4956" w:firstLine="708"/>
        <w:jc w:val="both"/>
      </w:pPr>
      <w:r w:rsidRPr="003F3995">
        <w:rPr>
          <w:b/>
        </w:rPr>
        <w:t>Balázsi Csilla</w:t>
      </w:r>
    </w:p>
    <w:p w:rsidR="003F3995" w:rsidRPr="003F3995" w:rsidRDefault="003F3995" w:rsidP="003F3995">
      <w:pPr>
        <w:pStyle w:val="NormlWeb"/>
        <w:spacing w:before="0" w:beforeAutospacing="0" w:after="0" w:afterAutospacing="0"/>
        <w:jc w:val="both"/>
        <w:rPr>
          <w:b/>
        </w:rPr>
      </w:pPr>
      <w:r w:rsidRPr="003F3995">
        <w:rPr>
          <w:b/>
        </w:rPr>
        <w:tab/>
      </w:r>
      <w:r w:rsidRPr="003F3995">
        <w:rPr>
          <w:b/>
        </w:rPr>
        <w:tab/>
      </w:r>
      <w:r w:rsidRPr="003F3995">
        <w:rPr>
          <w:b/>
        </w:rPr>
        <w:tab/>
      </w:r>
      <w:r w:rsidRPr="003F3995">
        <w:rPr>
          <w:b/>
        </w:rPr>
        <w:tab/>
      </w:r>
      <w:r w:rsidRPr="003F3995">
        <w:rPr>
          <w:b/>
        </w:rPr>
        <w:tab/>
      </w:r>
      <w:r w:rsidRPr="003F3995">
        <w:rPr>
          <w:b/>
        </w:rPr>
        <w:tab/>
      </w:r>
      <w:r w:rsidRPr="003F3995">
        <w:rPr>
          <w:b/>
        </w:rPr>
        <w:tab/>
      </w:r>
      <w:r w:rsidRPr="003F3995">
        <w:rPr>
          <w:b/>
        </w:rPr>
        <w:tab/>
      </w:r>
      <w:proofErr w:type="gramStart"/>
      <w:r w:rsidRPr="003F3995">
        <w:rPr>
          <w:b/>
        </w:rPr>
        <w:t>polgármester</w:t>
      </w:r>
      <w:proofErr w:type="gramEnd"/>
    </w:p>
    <w:p w:rsidR="003F3995" w:rsidRDefault="00B07C52" w:rsidP="00B07C52">
      <w:pP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p>
    <w:p w:rsidR="000A18FC" w:rsidRDefault="000A18FC" w:rsidP="00D35BB7">
      <w:pPr>
        <w:jc w:val="center"/>
        <w:rPr>
          <w:b/>
          <w:bCs/>
          <w:sz w:val="24"/>
          <w:szCs w:val="24"/>
        </w:rPr>
      </w:pPr>
    </w:p>
    <w:p w:rsidR="000A18FC" w:rsidRDefault="000A18FC">
      <w:pPr>
        <w:spacing w:after="200" w:line="276" w:lineRule="auto"/>
        <w:rPr>
          <w:b/>
          <w:bCs/>
          <w:sz w:val="24"/>
          <w:szCs w:val="24"/>
        </w:rPr>
      </w:pPr>
      <w:r>
        <w:rPr>
          <w:b/>
          <w:bCs/>
          <w:sz w:val="24"/>
          <w:szCs w:val="24"/>
        </w:rPr>
        <w:br w:type="page"/>
      </w:r>
    </w:p>
    <w:p w:rsidR="000A18FC" w:rsidRDefault="000A18FC" w:rsidP="00D35BB7">
      <w:pPr>
        <w:jc w:val="center"/>
        <w:rPr>
          <w:b/>
          <w:bCs/>
          <w:sz w:val="24"/>
          <w:szCs w:val="24"/>
        </w:rPr>
      </w:pPr>
    </w:p>
    <w:p w:rsidR="00D35BB7" w:rsidRDefault="00D35BB7" w:rsidP="000A18FC">
      <w:pPr>
        <w:spacing w:after="200" w:line="276" w:lineRule="auto"/>
        <w:jc w:val="center"/>
        <w:rPr>
          <w:b/>
          <w:bCs/>
          <w:sz w:val="24"/>
          <w:szCs w:val="24"/>
        </w:rPr>
      </w:pPr>
      <w:r>
        <w:rPr>
          <w:b/>
          <w:bCs/>
          <w:sz w:val="24"/>
          <w:szCs w:val="24"/>
        </w:rPr>
        <w:t>TISZAVASVÁRI VÁROS ÖNKORMÁNYZATA</w:t>
      </w:r>
    </w:p>
    <w:p w:rsidR="00D35BB7" w:rsidRDefault="00D35BB7" w:rsidP="00D35BB7">
      <w:pPr>
        <w:jc w:val="center"/>
        <w:rPr>
          <w:b/>
          <w:bCs/>
          <w:sz w:val="24"/>
          <w:szCs w:val="24"/>
        </w:rPr>
      </w:pPr>
      <w:r>
        <w:rPr>
          <w:b/>
          <w:bCs/>
          <w:sz w:val="24"/>
          <w:szCs w:val="24"/>
        </w:rPr>
        <w:t>KÉPVISELŐ TESTÜLETÉNEK</w:t>
      </w:r>
    </w:p>
    <w:p w:rsidR="00D35BB7" w:rsidRDefault="00D35BB7" w:rsidP="00D35BB7">
      <w:pPr>
        <w:jc w:val="center"/>
        <w:rPr>
          <w:b/>
          <w:bCs/>
          <w:sz w:val="24"/>
          <w:szCs w:val="24"/>
        </w:rPr>
      </w:pPr>
      <w:r>
        <w:rPr>
          <w:b/>
          <w:bCs/>
          <w:sz w:val="24"/>
          <w:szCs w:val="24"/>
        </w:rPr>
        <w:t>…/2026. (I</w:t>
      </w:r>
      <w:r w:rsidR="003C3814">
        <w:rPr>
          <w:b/>
          <w:bCs/>
          <w:sz w:val="24"/>
          <w:szCs w:val="24"/>
        </w:rPr>
        <w:t>.29</w:t>
      </w:r>
      <w:r>
        <w:rPr>
          <w:b/>
          <w:bCs/>
          <w:sz w:val="24"/>
          <w:szCs w:val="24"/>
        </w:rPr>
        <w:t xml:space="preserve">.) Kt. számú </w:t>
      </w:r>
    </w:p>
    <w:p w:rsidR="00D35BB7" w:rsidRDefault="00D35BB7" w:rsidP="003C3814">
      <w:pPr>
        <w:jc w:val="center"/>
        <w:rPr>
          <w:b/>
          <w:bCs/>
          <w:sz w:val="24"/>
          <w:szCs w:val="24"/>
        </w:rPr>
      </w:pPr>
      <w:proofErr w:type="gramStart"/>
      <w:r>
        <w:rPr>
          <w:b/>
          <w:bCs/>
          <w:sz w:val="24"/>
          <w:szCs w:val="24"/>
        </w:rPr>
        <w:t>határozata</w:t>
      </w:r>
      <w:proofErr w:type="gramEnd"/>
    </w:p>
    <w:p w:rsidR="003C3814" w:rsidRPr="00D11799" w:rsidRDefault="003C3814" w:rsidP="003C3814">
      <w:pPr>
        <w:jc w:val="center"/>
        <w:rPr>
          <w:b/>
          <w:bCs/>
          <w:sz w:val="24"/>
          <w:szCs w:val="24"/>
        </w:rPr>
      </w:pPr>
    </w:p>
    <w:p w:rsidR="003C3814" w:rsidRPr="00D11799" w:rsidRDefault="003C3814" w:rsidP="003C3814">
      <w:pPr>
        <w:jc w:val="center"/>
        <w:rPr>
          <w:b/>
          <w:sz w:val="24"/>
        </w:rPr>
      </w:pPr>
      <w:r w:rsidRPr="00D11799">
        <w:rPr>
          <w:b/>
          <w:sz w:val="24"/>
        </w:rPr>
        <w:t xml:space="preserve">A Készenlét </w:t>
      </w:r>
      <w:proofErr w:type="spellStart"/>
      <w:r w:rsidRPr="00D11799">
        <w:rPr>
          <w:b/>
          <w:sz w:val="24"/>
        </w:rPr>
        <w:t>Épületkarbantartó</w:t>
      </w:r>
      <w:proofErr w:type="spellEnd"/>
      <w:r w:rsidRPr="00D11799">
        <w:rPr>
          <w:b/>
          <w:sz w:val="24"/>
        </w:rPr>
        <w:t xml:space="preserve"> </w:t>
      </w:r>
      <w:proofErr w:type="spellStart"/>
      <w:r w:rsidRPr="00D11799">
        <w:rPr>
          <w:b/>
          <w:sz w:val="24"/>
        </w:rPr>
        <w:t>Kft.-vel</w:t>
      </w:r>
      <w:proofErr w:type="spellEnd"/>
      <w:r w:rsidRPr="00D11799">
        <w:rPr>
          <w:b/>
          <w:sz w:val="24"/>
        </w:rPr>
        <w:t xml:space="preserve"> kötendő adásvételi szerződés elfogadása</w:t>
      </w:r>
    </w:p>
    <w:p w:rsidR="003C3814" w:rsidRDefault="003C3814" w:rsidP="003C3814">
      <w:pPr>
        <w:jc w:val="center"/>
        <w:rPr>
          <w:b/>
          <w:color w:val="FF0000"/>
          <w:sz w:val="24"/>
        </w:rPr>
      </w:pPr>
    </w:p>
    <w:p w:rsidR="003C3814" w:rsidRDefault="003C3814" w:rsidP="00713024">
      <w:pPr>
        <w:jc w:val="both"/>
        <w:rPr>
          <w:sz w:val="24"/>
          <w:szCs w:val="24"/>
        </w:rPr>
      </w:pPr>
      <w:r>
        <w:rPr>
          <w:sz w:val="24"/>
          <w:szCs w:val="24"/>
        </w:rPr>
        <w:t xml:space="preserve">Tiszavasvári Város Önkormányzata Képviselő-testülete a Magyarország helyi önkormányzatairól szóló 2011. évi CLXXXIX. törvény (továbbiakban: </w:t>
      </w:r>
      <w:proofErr w:type="spellStart"/>
      <w:r>
        <w:rPr>
          <w:sz w:val="24"/>
          <w:szCs w:val="24"/>
        </w:rPr>
        <w:t>Mötv</w:t>
      </w:r>
      <w:proofErr w:type="spellEnd"/>
      <w:r>
        <w:rPr>
          <w:sz w:val="24"/>
          <w:szCs w:val="24"/>
        </w:rPr>
        <w:t>.) 107. §</w:t>
      </w:r>
      <w:proofErr w:type="spellStart"/>
      <w:r>
        <w:rPr>
          <w:sz w:val="24"/>
          <w:szCs w:val="24"/>
        </w:rPr>
        <w:t>-</w:t>
      </w:r>
      <w:proofErr w:type="gramStart"/>
      <w:r>
        <w:rPr>
          <w:sz w:val="24"/>
          <w:szCs w:val="24"/>
        </w:rPr>
        <w:t>a</w:t>
      </w:r>
      <w:proofErr w:type="spellEnd"/>
      <w:proofErr w:type="gramEnd"/>
      <w:r>
        <w:rPr>
          <w:sz w:val="24"/>
          <w:szCs w:val="24"/>
        </w:rPr>
        <w:t xml:space="preserve"> alapján eljárva az előterjesztést megtárgyalta, és az alábbi döntést hozza:</w:t>
      </w:r>
    </w:p>
    <w:p w:rsidR="003C3814" w:rsidRDefault="003C3814" w:rsidP="00713024">
      <w:pPr>
        <w:jc w:val="both"/>
        <w:rPr>
          <w:sz w:val="24"/>
          <w:szCs w:val="24"/>
        </w:rPr>
      </w:pPr>
    </w:p>
    <w:p w:rsidR="003C3814" w:rsidRPr="003C3814" w:rsidRDefault="003C3814" w:rsidP="00713024">
      <w:pPr>
        <w:spacing w:before="100" w:beforeAutospacing="1" w:after="100" w:afterAutospacing="1"/>
        <w:jc w:val="both"/>
        <w:rPr>
          <w:sz w:val="24"/>
          <w:szCs w:val="24"/>
        </w:rPr>
      </w:pPr>
      <w:r>
        <w:rPr>
          <w:sz w:val="24"/>
          <w:szCs w:val="24"/>
        </w:rPr>
        <w:t xml:space="preserve">I. </w:t>
      </w:r>
      <w:r>
        <w:rPr>
          <w:b/>
          <w:bCs/>
          <w:sz w:val="24"/>
          <w:szCs w:val="24"/>
        </w:rPr>
        <w:t>E</w:t>
      </w:r>
      <w:r w:rsidRPr="003C3814">
        <w:rPr>
          <w:b/>
          <w:bCs/>
          <w:sz w:val="24"/>
          <w:szCs w:val="24"/>
        </w:rPr>
        <w:t>lfogadja</w:t>
      </w:r>
      <w:r w:rsidRPr="003C3814">
        <w:rPr>
          <w:sz w:val="24"/>
          <w:szCs w:val="24"/>
        </w:rPr>
        <w:t xml:space="preserve"> a Készenlét </w:t>
      </w:r>
      <w:proofErr w:type="spellStart"/>
      <w:r w:rsidRPr="003C3814">
        <w:rPr>
          <w:sz w:val="24"/>
          <w:szCs w:val="24"/>
        </w:rPr>
        <w:t>Épületkarbantartó</w:t>
      </w:r>
      <w:proofErr w:type="spellEnd"/>
      <w:r w:rsidRPr="003C3814">
        <w:rPr>
          <w:sz w:val="24"/>
          <w:szCs w:val="24"/>
        </w:rPr>
        <w:t xml:space="preserve"> </w:t>
      </w:r>
      <w:proofErr w:type="spellStart"/>
      <w:r w:rsidRPr="003C3814">
        <w:rPr>
          <w:sz w:val="24"/>
          <w:szCs w:val="24"/>
        </w:rPr>
        <w:t>Kft.-vel</w:t>
      </w:r>
      <w:proofErr w:type="spellEnd"/>
      <w:r w:rsidRPr="003C3814">
        <w:rPr>
          <w:sz w:val="24"/>
          <w:szCs w:val="24"/>
        </w:rPr>
        <w:t xml:space="preserve"> (székhely: 1068 Budapest, Király u. 80., adószám: 25548257-2-42, cégjegyzékszám: 01-09-281549, kép</w:t>
      </w:r>
      <w:r w:rsidR="00713024">
        <w:rPr>
          <w:sz w:val="24"/>
          <w:szCs w:val="24"/>
        </w:rPr>
        <w:t xml:space="preserve">viseli: </w:t>
      </w:r>
      <w:proofErr w:type="spellStart"/>
      <w:r w:rsidR="00713024">
        <w:rPr>
          <w:sz w:val="24"/>
          <w:szCs w:val="24"/>
        </w:rPr>
        <w:t>Szomju</w:t>
      </w:r>
      <w:proofErr w:type="spellEnd"/>
      <w:r w:rsidR="00713024">
        <w:rPr>
          <w:sz w:val="24"/>
          <w:szCs w:val="24"/>
        </w:rPr>
        <w:t xml:space="preserve"> Tamás ügyvezető) kötendő, </w:t>
      </w:r>
      <w:r w:rsidR="00E705C1">
        <w:rPr>
          <w:b/>
          <w:bCs/>
          <w:sz w:val="24"/>
          <w:szCs w:val="24"/>
        </w:rPr>
        <w:t xml:space="preserve">tiszavasvári </w:t>
      </w:r>
      <w:r w:rsidR="00713024">
        <w:rPr>
          <w:b/>
          <w:bCs/>
          <w:sz w:val="24"/>
          <w:szCs w:val="24"/>
        </w:rPr>
        <w:t xml:space="preserve">6661/6 </w:t>
      </w:r>
      <w:proofErr w:type="spellStart"/>
      <w:r w:rsidR="00713024">
        <w:rPr>
          <w:b/>
          <w:bCs/>
          <w:sz w:val="24"/>
          <w:szCs w:val="24"/>
        </w:rPr>
        <w:t>hrsz-ú</w:t>
      </w:r>
      <w:proofErr w:type="spellEnd"/>
      <w:r w:rsidR="00713024">
        <w:rPr>
          <w:b/>
          <w:bCs/>
          <w:sz w:val="24"/>
          <w:szCs w:val="24"/>
        </w:rPr>
        <w:t xml:space="preserve">, </w:t>
      </w:r>
      <w:r w:rsidRPr="003C3814">
        <w:rPr>
          <w:b/>
          <w:bCs/>
          <w:sz w:val="24"/>
          <w:szCs w:val="24"/>
        </w:rPr>
        <w:t>197 m² nagyságú ingatlanra vonatkozó adásvételi szerződést</w:t>
      </w:r>
      <w:r w:rsidRPr="003C3814">
        <w:rPr>
          <w:sz w:val="24"/>
          <w:szCs w:val="24"/>
        </w:rPr>
        <w:t xml:space="preserve"> a határozat melléklete szerinti tartalommal.</w:t>
      </w:r>
    </w:p>
    <w:p w:rsidR="003C3814" w:rsidRPr="003C3814" w:rsidRDefault="003C3814" w:rsidP="00713024">
      <w:pPr>
        <w:spacing w:before="100" w:beforeAutospacing="1" w:after="100" w:afterAutospacing="1"/>
        <w:jc w:val="both"/>
        <w:rPr>
          <w:sz w:val="24"/>
          <w:szCs w:val="24"/>
        </w:rPr>
      </w:pPr>
      <w:r>
        <w:rPr>
          <w:sz w:val="24"/>
          <w:szCs w:val="24"/>
        </w:rPr>
        <w:t xml:space="preserve">II. </w:t>
      </w:r>
      <w:r w:rsidRPr="003C3814">
        <w:rPr>
          <w:b/>
          <w:sz w:val="24"/>
          <w:szCs w:val="24"/>
        </w:rPr>
        <w:t>F</w:t>
      </w:r>
      <w:r w:rsidRPr="003C3814">
        <w:rPr>
          <w:b/>
          <w:bCs/>
          <w:sz w:val="24"/>
          <w:szCs w:val="24"/>
        </w:rPr>
        <w:t>elhatalmazza a polgármestert</w:t>
      </w:r>
      <w:r w:rsidRPr="003C3814">
        <w:rPr>
          <w:sz w:val="24"/>
          <w:szCs w:val="24"/>
        </w:rPr>
        <w:t>, hogy az adásvételi szerződést az önkormányzat képviseletében aláírja, valamint gondoskodjon a szerződés végrehajtásához szükséges további intézkedések megtételéről.</w:t>
      </w:r>
    </w:p>
    <w:p w:rsidR="003C3814" w:rsidRDefault="003C3814" w:rsidP="003C3814">
      <w:pPr>
        <w:rPr>
          <w:sz w:val="24"/>
          <w:szCs w:val="24"/>
        </w:rPr>
      </w:pPr>
      <w:r w:rsidRPr="003C3814">
        <w:rPr>
          <w:b/>
          <w:bCs/>
          <w:sz w:val="24"/>
          <w:szCs w:val="24"/>
        </w:rPr>
        <w:t>Határidő:</w:t>
      </w:r>
      <w:r w:rsidRPr="003C3814">
        <w:rPr>
          <w:sz w:val="24"/>
          <w:szCs w:val="24"/>
        </w:rPr>
        <w:t xml:space="preserve"> azonnal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3C3814">
        <w:rPr>
          <w:b/>
          <w:bCs/>
          <w:sz w:val="24"/>
          <w:szCs w:val="24"/>
        </w:rPr>
        <w:t>Felelős:</w:t>
      </w:r>
      <w:r w:rsidRPr="003C3814">
        <w:rPr>
          <w:sz w:val="24"/>
          <w:szCs w:val="24"/>
        </w:rPr>
        <w:t xml:space="preserve"> </w:t>
      </w:r>
      <w:r>
        <w:rPr>
          <w:sz w:val="24"/>
          <w:szCs w:val="24"/>
        </w:rPr>
        <w:t>Balázsi Csilla</w:t>
      </w:r>
    </w:p>
    <w:p w:rsidR="003C3814" w:rsidRPr="003C3814" w:rsidRDefault="003C3814" w:rsidP="00B07C52">
      <w:pPr>
        <w:ind w:left="7080"/>
        <w:rPr>
          <w:sz w:val="24"/>
          <w:szCs w:val="24"/>
        </w:rPr>
      </w:pPr>
      <w:proofErr w:type="gramStart"/>
      <w:r w:rsidRPr="003C3814">
        <w:rPr>
          <w:sz w:val="24"/>
          <w:szCs w:val="24"/>
        </w:rPr>
        <w:t>polgármester</w:t>
      </w:r>
      <w:proofErr w:type="gramEnd"/>
      <w:r w:rsidRPr="003C3814">
        <w:rPr>
          <w:sz w:val="24"/>
          <w:szCs w:val="24"/>
        </w:rPr>
        <w:br/>
      </w:r>
    </w:p>
    <w:p w:rsidR="003C3814" w:rsidRDefault="003C3814" w:rsidP="003C3814">
      <w:pPr>
        <w:jc w:val="both"/>
        <w:rPr>
          <w:sz w:val="24"/>
          <w:szCs w:val="24"/>
        </w:rPr>
      </w:pPr>
    </w:p>
    <w:p w:rsidR="003C3814" w:rsidRDefault="003C3814" w:rsidP="003C3814">
      <w:pPr>
        <w:jc w:val="center"/>
        <w:rPr>
          <w:b/>
          <w:color w:val="FF0000"/>
          <w:sz w:val="24"/>
        </w:rPr>
      </w:pPr>
    </w:p>
    <w:p w:rsidR="00D35BB7" w:rsidRDefault="00D35BB7" w:rsidP="00D35BB7">
      <w:pPr>
        <w:pStyle w:val="Nincstrkz"/>
      </w:pPr>
    </w:p>
    <w:p w:rsidR="007C768B" w:rsidRDefault="007C768B" w:rsidP="00D35BB7">
      <w:pPr>
        <w:jc w:val="both"/>
        <w:rPr>
          <w:sz w:val="18"/>
        </w:rPr>
      </w:pPr>
    </w:p>
    <w:p w:rsidR="007C768B" w:rsidRDefault="007C768B">
      <w:pPr>
        <w:spacing w:after="200" w:line="276" w:lineRule="auto"/>
        <w:rPr>
          <w:sz w:val="18"/>
        </w:rPr>
      </w:pPr>
      <w:r>
        <w:rPr>
          <w:sz w:val="18"/>
        </w:rPr>
        <w:br w:type="page"/>
      </w:r>
    </w:p>
    <w:p w:rsidR="007C768B" w:rsidRPr="007C768B" w:rsidRDefault="007C768B" w:rsidP="007C768B">
      <w:pPr>
        <w:autoSpaceDE w:val="0"/>
        <w:autoSpaceDN w:val="0"/>
        <w:adjustRightInd w:val="0"/>
        <w:rPr>
          <w:rFonts w:eastAsia="Calibri"/>
          <w:bCs/>
          <w:sz w:val="24"/>
          <w:szCs w:val="28"/>
        </w:rPr>
      </w:pPr>
      <w:r w:rsidRPr="007C768B">
        <w:rPr>
          <w:rFonts w:eastAsia="Calibri"/>
          <w:bCs/>
          <w:sz w:val="24"/>
          <w:szCs w:val="28"/>
        </w:rPr>
        <w:lastRenderedPageBreak/>
        <w:t>Előterjesztés 1. melléklete</w:t>
      </w:r>
    </w:p>
    <w:p w:rsidR="007C768B" w:rsidRDefault="007C768B" w:rsidP="007C768B">
      <w:pPr>
        <w:autoSpaceDE w:val="0"/>
        <w:autoSpaceDN w:val="0"/>
        <w:adjustRightInd w:val="0"/>
        <w:jc w:val="center"/>
        <w:rPr>
          <w:rFonts w:eastAsia="Calibri"/>
          <w:b/>
          <w:bCs/>
          <w:sz w:val="32"/>
          <w:szCs w:val="28"/>
        </w:rPr>
      </w:pPr>
    </w:p>
    <w:p w:rsidR="007C768B" w:rsidRDefault="007C768B" w:rsidP="007C768B">
      <w:pPr>
        <w:autoSpaceDE w:val="0"/>
        <w:autoSpaceDN w:val="0"/>
        <w:adjustRightInd w:val="0"/>
        <w:jc w:val="center"/>
        <w:rPr>
          <w:rFonts w:eastAsia="Calibri"/>
          <w:b/>
          <w:bCs/>
          <w:sz w:val="28"/>
          <w:szCs w:val="28"/>
        </w:rPr>
      </w:pPr>
      <w:bookmarkStart w:id="0" w:name="_GoBack"/>
      <w:bookmarkEnd w:id="0"/>
      <w:r w:rsidRPr="007C768B">
        <w:rPr>
          <w:rFonts w:eastAsia="Calibri"/>
          <w:b/>
          <w:bCs/>
          <w:sz w:val="32"/>
          <w:szCs w:val="28"/>
        </w:rPr>
        <w:t xml:space="preserve">Adásvételi szerződés </w:t>
      </w:r>
    </w:p>
    <w:p w:rsidR="007C768B" w:rsidRPr="007C768B" w:rsidRDefault="007C768B" w:rsidP="007C768B">
      <w:pPr>
        <w:autoSpaceDE w:val="0"/>
        <w:autoSpaceDN w:val="0"/>
        <w:adjustRightInd w:val="0"/>
        <w:jc w:val="center"/>
        <w:rPr>
          <w:rFonts w:eastAsia="Calibri"/>
          <w:i/>
          <w:iCs/>
          <w:sz w:val="32"/>
          <w:szCs w:val="28"/>
        </w:rPr>
      </w:pPr>
    </w:p>
    <w:p w:rsidR="007C768B" w:rsidRPr="007C768B" w:rsidRDefault="007C768B" w:rsidP="007C768B">
      <w:pPr>
        <w:autoSpaceDE w:val="0"/>
        <w:autoSpaceDN w:val="0"/>
        <w:adjustRightInd w:val="0"/>
        <w:rPr>
          <w:rFonts w:eastAsia="Calibri"/>
          <w:sz w:val="22"/>
          <w:szCs w:val="22"/>
        </w:rPr>
      </w:pPr>
      <w:proofErr w:type="gramStart"/>
      <w:r w:rsidRPr="007C768B">
        <w:rPr>
          <w:rFonts w:eastAsia="Calibri"/>
          <w:sz w:val="22"/>
          <w:szCs w:val="22"/>
        </w:rPr>
        <w:t>amely</w:t>
      </w:r>
      <w:proofErr w:type="gramEnd"/>
      <w:r w:rsidRPr="007C768B">
        <w:rPr>
          <w:rFonts w:eastAsia="Calibri"/>
          <w:sz w:val="22"/>
          <w:szCs w:val="22"/>
        </w:rPr>
        <w:t xml:space="preserve"> létrejött egyrészről:</w:t>
      </w:r>
    </w:p>
    <w:p w:rsidR="007C768B" w:rsidRPr="007C768B" w:rsidRDefault="007C768B" w:rsidP="007C768B">
      <w:pPr>
        <w:rPr>
          <w:bCs/>
          <w:color w:val="333333"/>
          <w:sz w:val="22"/>
          <w:szCs w:val="22"/>
        </w:rPr>
      </w:pPr>
      <w:r w:rsidRPr="007C768B">
        <w:rPr>
          <w:rFonts w:eastAsia="Calibri"/>
          <w:b/>
          <w:sz w:val="22"/>
          <w:szCs w:val="22"/>
        </w:rPr>
        <w:t xml:space="preserve">Készenlét </w:t>
      </w:r>
      <w:proofErr w:type="spellStart"/>
      <w:r w:rsidRPr="007C768B">
        <w:rPr>
          <w:rFonts w:eastAsia="Calibri"/>
          <w:b/>
          <w:sz w:val="22"/>
          <w:szCs w:val="22"/>
        </w:rPr>
        <w:t>Épületkarbantartó</w:t>
      </w:r>
      <w:proofErr w:type="spellEnd"/>
      <w:r w:rsidRPr="007C768B">
        <w:rPr>
          <w:rFonts w:eastAsia="Calibri"/>
          <w:b/>
          <w:sz w:val="22"/>
          <w:szCs w:val="22"/>
        </w:rPr>
        <w:t xml:space="preserve"> Kft. </w:t>
      </w:r>
      <w:r w:rsidRPr="007C768B">
        <w:rPr>
          <w:rFonts w:eastAsia="Calibri"/>
          <w:bCs/>
          <w:sz w:val="22"/>
          <w:szCs w:val="22"/>
        </w:rPr>
        <w:t>(székhely: 1068 Budapest, Király u. 80., adószám: 25548257-2-42, cégjegyzékszám: 01-09-281549</w:t>
      </w:r>
      <w:proofErr w:type="gramStart"/>
      <w:r w:rsidRPr="007C768B">
        <w:rPr>
          <w:rFonts w:eastAsia="Calibri"/>
          <w:bCs/>
          <w:sz w:val="22"/>
          <w:szCs w:val="22"/>
        </w:rPr>
        <w:t>,  statisztikai</w:t>
      </w:r>
      <w:proofErr w:type="gramEnd"/>
      <w:r w:rsidRPr="007C768B">
        <w:rPr>
          <w:rFonts w:eastAsia="Calibri"/>
          <w:bCs/>
          <w:sz w:val="22"/>
          <w:szCs w:val="22"/>
        </w:rPr>
        <w:t xml:space="preserve"> számjel:</w:t>
      </w:r>
      <w:r w:rsidRPr="007C768B">
        <w:rPr>
          <w:bCs/>
          <w:color w:val="333333"/>
          <w:sz w:val="22"/>
          <w:szCs w:val="22"/>
        </w:rPr>
        <w:t xml:space="preserve"> 25548257-4324-113-01 </w:t>
      </w:r>
      <w:r w:rsidRPr="007C768B">
        <w:rPr>
          <w:rFonts w:eastAsia="Calibri"/>
          <w:b/>
          <w:sz w:val="22"/>
          <w:szCs w:val="22"/>
        </w:rPr>
        <w:t xml:space="preserve">önállóan képviseli: </w:t>
      </w:r>
      <w:proofErr w:type="spellStart"/>
      <w:r w:rsidRPr="007C768B">
        <w:rPr>
          <w:rFonts w:eastAsia="Calibri"/>
          <w:b/>
          <w:sz w:val="22"/>
          <w:szCs w:val="22"/>
        </w:rPr>
        <w:t>Szomju</w:t>
      </w:r>
      <w:proofErr w:type="spellEnd"/>
      <w:r w:rsidRPr="007C768B">
        <w:rPr>
          <w:rFonts w:eastAsia="Calibri"/>
          <w:b/>
          <w:sz w:val="22"/>
          <w:szCs w:val="22"/>
        </w:rPr>
        <w:t xml:space="preserve"> Tamás ügyvezető  </w:t>
      </w:r>
      <w:r w:rsidRPr="007C768B">
        <w:rPr>
          <w:rFonts w:eastAsia="Calibri"/>
          <w:sz w:val="22"/>
          <w:szCs w:val="22"/>
        </w:rPr>
        <w:t xml:space="preserve">(személyes adatai: </w:t>
      </w:r>
      <w:r w:rsidRPr="007C768B">
        <w:rPr>
          <w:color w:val="000000"/>
          <w:sz w:val="22"/>
          <w:szCs w:val="22"/>
        </w:rPr>
        <w:t xml:space="preserve">szül név: </w:t>
      </w:r>
      <w:proofErr w:type="spellStart"/>
      <w:r w:rsidRPr="007C768B">
        <w:rPr>
          <w:color w:val="000000"/>
          <w:sz w:val="22"/>
          <w:szCs w:val="22"/>
        </w:rPr>
        <w:t>Szomju</w:t>
      </w:r>
      <w:proofErr w:type="spellEnd"/>
      <w:r w:rsidRPr="007C768B">
        <w:rPr>
          <w:color w:val="000000"/>
          <w:sz w:val="22"/>
          <w:szCs w:val="22"/>
        </w:rPr>
        <w:t xml:space="preserve"> Tamás  /szül. h. </w:t>
      </w:r>
      <w:proofErr w:type="gramStart"/>
      <w:r w:rsidRPr="007C768B">
        <w:rPr>
          <w:color w:val="000000"/>
          <w:sz w:val="22"/>
          <w:szCs w:val="22"/>
        </w:rPr>
        <w:t>idő</w:t>
      </w:r>
      <w:proofErr w:type="gramEnd"/>
      <w:r w:rsidRPr="007C768B">
        <w:rPr>
          <w:color w:val="000000"/>
          <w:sz w:val="22"/>
          <w:szCs w:val="22"/>
        </w:rPr>
        <w:t xml:space="preserve">:Debrecen, 1995.07.03../ személyi szám:1-950703-0183anyja neve: </w:t>
      </w:r>
      <w:proofErr w:type="spellStart"/>
      <w:r w:rsidRPr="007C768B">
        <w:rPr>
          <w:color w:val="000000"/>
          <w:sz w:val="22"/>
          <w:szCs w:val="22"/>
        </w:rPr>
        <w:t>Mátravölgyi</w:t>
      </w:r>
      <w:proofErr w:type="spellEnd"/>
      <w:r w:rsidRPr="007C768B">
        <w:rPr>
          <w:color w:val="000000"/>
          <w:sz w:val="22"/>
          <w:szCs w:val="22"/>
        </w:rPr>
        <w:t xml:space="preserve"> Gyöngyi  lakcím: 4031 Debrecen, </w:t>
      </w:r>
      <w:proofErr w:type="spellStart"/>
      <w:r w:rsidRPr="007C768B">
        <w:rPr>
          <w:color w:val="000000"/>
          <w:sz w:val="22"/>
          <w:szCs w:val="22"/>
        </w:rPr>
        <w:t>Lóskúti</w:t>
      </w:r>
      <w:proofErr w:type="spellEnd"/>
      <w:r w:rsidRPr="007C768B">
        <w:rPr>
          <w:color w:val="000000"/>
          <w:sz w:val="22"/>
          <w:szCs w:val="22"/>
        </w:rPr>
        <w:t xml:space="preserve"> u 31. </w:t>
      </w:r>
      <w:proofErr w:type="gramStart"/>
      <w:r w:rsidRPr="007C768B">
        <w:rPr>
          <w:color w:val="000000"/>
          <w:sz w:val="22"/>
          <w:szCs w:val="22"/>
        </w:rPr>
        <w:t>,</w:t>
      </w:r>
      <w:proofErr w:type="gramEnd"/>
      <w:r w:rsidRPr="007C768B">
        <w:rPr>
          <w:color w:val="000000"/>
          <w:sz w:val="22"/>
          <w:szCs w:val="22"/>
        </w:rPr>
        <w:t>mint</w:t>
      </w:r>
      <w:r w:rsidRPr="007C768B">
        <w:rPr>
          <w:b/>
          <w:bCs/>
          <w:color w:val="000000"/>
          <w:sz w:val="22"/>
          <w:szCs w:val="22"/>
        </w:rPr>
        <w:t xml:space="preserve"> eladó</w:t>
      </w:r>
      <w:bookmarkStart w:id="1" w:name="_Hlk207184586"/>
    </w:p>
    <w:p w:rsidR="007C768B" w:rsidRPr="007C768B" w:rsidRDefault="007C768B" w:rsidP="007C768B">
      <w:pPr>
        <w:rPr>
          <w:bCs/>
          <w:color w:val="333333"/>
          <w:sz w:val="22"/>
          <w:szCs w:val="22"/>
        </w:rPr>
      </w:pPr>
      <w:proofErr w:type="gramStart"/>
      <w:r w:rsidRPr="007C768B">
        <w:rPr>
          <w:rFonts w:eastAsia="Calibri"/>
          <w:sz w:val="22"/>
          <w:szCs w:val="22"/>
        </w:rPr>
        <w:t>másrészről</w:t>
      </w:r>
      <w:proofErr w:type="gramEnd"/>
      <w:r w:rsidRPr="007C768B">
        <w:rPr>
          <w:rFonts w:eastAsia="Calibri"/>
          <w:sz w:val="22"/>
          <w:szCs w:val="22"/>
        </w:rPr>
        <w:t>:</w:t>
      </w:r>
    </w:p>
    <w:p w:rsidR="007C768B" w:rsidRPr="007C768B" w:rsidRDefault="007C768B" w:rsidP="007C768B">
      <w:pPr>
        <w:rPr>
          <w:bCs/>
          <w:color w:val="333333"/>
          <w:sz w:val="22"/>
          <w:szCs w:val="22"/>
        </w:rPr>
      </w:pPr>
      <w:r w:rsidRPr="007C768B">
        <w:rPr>
          <w:rFonts w:eastAsia="Calibri"/>
          <w:b/>
          <w:bCs/>
          <w:sz w:val="22"/>
          <w:szCs w:val="22"/>
        </w:rPr>
        <w:t>Tiszavasvári Város</w:t>
      </w:r>
      <w:r w:rsidRPr="007C768B">
        <w:rPr>
          <w:rFonts w:eastAsia="Calibri"/>
          <w:sz w:val="22"/>
          <w:szCs w:val="22"/>
        </w:rPr>
        <w:t xml:space="preserve"> </w:t>
      </w:r>
      <w:r w:rsidRPr="007C768B">
        <w:rPr>
          <w:rFonts w:eastAsia="Calibri"/>
          <w:b/>
          <w:bCs/>
          <w:sz w:val="22"/>
          <w:szCs w:val="22"/>
        </w:rPr>
        <w:t xml:space="preserve">Önkormányzata </w:t>
      </w:r>
      <w:r w:rsidRPr="007C768B">
        <w:rPr>
          <w:rFonts w:eastAsia="Calibri"/>
          <w:sz w:val="22"/>
          <w:szCs w:val="22"/>
        </w:rPr>
        <w:t xml:space="preserve">(székhely: 4440 Tiszavasvári, Városháza tér 4. szám nyilvántartó szerv: MÁK. törzsszám: 732462; adószám: 15732468-2-15; statisztikai számjel: 15732468-8411-321-15, </w:t>
      </w:r>
    </w:p>
    <w:p w:rsidR="007C768B" w:rsidRPr="007C768B" w:rsidRDefault="007C768B" w:rsidP="007C768B">
      <w:pPr>
        <w:tabs>
          <w:tab w:val="center" w:leader="dot" w:pos="3660"/>
        </w:tabs>
        <w:autoSpaceDE w:val="0"/>
        <w:autoSpaceDN w:val="0"/>
        <w:adjustRightInd w:val="0"/>
        <w:spacing w:line="240" w:lineRule="atLeast"/>
        <w:jc w:val="both"/>
        <w:textAlignment w:val="center"/>
        <w:rPr>
          <w:color w:val="000000"/>
          <w:sz w:val="22"/>
          <w:szCs w:val="22"/>
        </w:rPr>
      </w:pPr>
      <w:proofErr w:type="gramStart"/>
      <w:r w:rsidRPr="007C768B">
        <w:rPr>
          <w:rFonts w:eastAsia="Calibri"/>
          <w:b/>
          <w:bCs/>
          <w:sz w:val="22"/>
          <w:szCs w:val="22"/>
        </w:rPr>
        <w:t>önállóan</w:t>
      </w:r>
      <w:proofErr w:type="gramEnd"/>
      <w:r w:rsidRPr="007C768B">
        <w:rPr>
          <w:rFonts w:eastAsia="Calibri"/>
          <w:b/>
          <w:bCs/>
          <w:sz w:val="22"/>
          <w:szCs w:val="22"/>
        </w:rPr>
        <w:t xml:space="preserve"> képviseli: Balázsi Csilla polgármester</w:t>
      </w:r>
      <w:r w:rsidRPr="007C768B">
        <w:rPr>
          <w:rFonts w:eastAsia="Calibri"/>
          <w:sz w:val="22"/>
          <w:szCs w:val="22"/>
        </w:rPr>
        <w:t xml:space="preserve"> (személyes adatai: </w:t>
      </w:r>
      <w:r w:rsidRPr="007C768B">
        <w:rPr>
          <w:color w:val="000000"/>
          <w:sz w:val="22"/>
          <w:szCs w:val="22"/>
        </w:rPr>
        <w:t xml:space="preserve">szül név: Balázsi Csilla /szül. h. </w:t>
      </w:r>
      <w:proofErr w:type="gramStart"/>
      <w:r w:rsidRPr="007C768B">
        <w:rPr>
          <w:color w:val="000000"/>
          <w:sz w:val="22"/>
          <w:szCs w:val="22"/>
        </w:rPr>
        <w:t>idő</w:t>
      </w:r>
      <w:proofErr w:type="gramEnd"/>
      <w:r w:rsidRPr="007C768B">
        <w:rPr>
          <w:color w:val="000000"/>
          <w:sz w:val="22"/>
          <w:szCs w:val="22"/>
        </w:rPr>
        <w:t>: Mátészalka, 1964.12.30./ személyi szám:2-641230-3669</w:t>
      </w:r>
    </w:p>
    <w:p w:rsidR="007C768B" w:rsidRPr="007C768B" w:rsidRDefault="007C768B" w:rsidP="007C768B">
      <w:pPr>
        <w:tabs>
          <w:tab w:val="center" w:leader="dot" w:pos="3660"/>
        </w:tabs>
        <w:autoSpaceDE w:val="0"/>
        <w:autoSpaceDN w:val="0"/>
        <w:adjustRightInd w:val="0"/>
        <w:spacing w:line="240" w:lineRule="atLeast"/>
        <w:jc w:val="both"/>
        <w:textAlignment w:val="center"/>
        <w:rPr>
          <w:color w:val="000000"/>
          <w:sz w:val="22"/>
          <w:szCs w:val="22"/>
        </w:rPr>
      </w:pPr>
      <w:proofErr w:type="gramStart"/>
      <w:r w:rsidRPr="007C768B">
        <w:rPr>
          <w:color w:val="000000"/>
          <w:sz w:val="22"/>
          <w:szCs w:val="22"/>
        </w:rPr>
        <w:t>anyja</w:t>
      </w:r>
      <w:proofErr w:type="gramEnd"/>
      <w:r w:rsidRPr="007C768B">
        <w:rPr>
          <w:color w:val="000000"/>
          <w:sz w:val="22"/>
          <w:szCs w:val="22"/>
        </w:rPr>
        <w:t xml:space="preserve"> neve: </w:t>
      </w:r>
      <w:proofErr w:type="spellStart"/>
      <w:r w:rsidRPr="007C768B">
        <w:rPr>
          <w:color w:val="000000"/>
          <w:sz w:val="22"/>
          <w:szCs w:val="22"/>
        </w:rPr>
        <w:t>Lucsik</w:t>
      </w:r>
      <w:proofErr w:type="spellEnd"/>
      <w:r w:rsidRPr="007C768B">
        <w:rPr>
          <w:color w:val="000000"/>
          <w:sz w:val="22"/>
          <w:szCs w:val="22"/>
        </w:rPr>
        <w:t xml:space="preserve"> Julianna lakcím: 4400 Nyíregyháza, Selyem u 3. 1/3. </w:t>
      </w:r>
      <w:r w:rsidRPr="007C768B">
        <w:rPr>
          <w:color w:val="000000"/>
          <w:sz w:val="22"/>
          <w:szCs w:val="22"/>
        </w:rPr>
        <w:tab/>
      </w:r>
    </w:p>
    <w:p w:rsidR="007C768B" w:rsidRPr="007C768B" w:rsidRDefault="007C768B" w:rsidP="007C768B">
      <w:pPr>
        <w:autoSpaceDE w:val="0"/>
        <w:autoSpaceDN w:val="0"/>
        <w:adjustRightInd w:val="0"/>
        <w:spacing w:line="240" w:lineRule="atLeast"/>
        <w:jc w:val="both"/>
        <w:textAlignment w:val="center"/>
        <w:rPr>
          <w:color w:val="000000"/>
          <w:sz w:val="22"/>
          <w:szCs w:val="22"/>
        </w:rPr>
      </w:pPr>
      <w:proofErr w:type="gramStart"/>
      <w:r w:rsidRPr="007C768B">
        <w:rPr>
          <w:color w:val="000000"/>
          <w:sz w:val="22"/>
          <w:szCs w:val="22"/>
        </w:rPr>
        <w:t>tartózkodási</w:t>
      </w:r>
      <w:proofErr w:type="gramEnd"/>
      <w:r w:rsidRPr="007C768B">
        <w:rPr>
          <w:color w:val="000000"/>
          <w:sz w:val="22"/>
          <w:szCs w:val="22"/>
        </w:rPr>
        <w:t xml:space="preserve"> hely: 4440 Tiszavasvári, Gombás András u 23/C. 2. a.) </w:t>
      </w:r>
      <w:r w:rsidRPr="007C768B">
        <w:rPr>
          <w:rFonts w:eastAsia="Calibri"/>
          <w:sz w:val="22"/>
          <w:szCs w:val="22"/>
        </w:rPr>
        <w:t xml:space="preserve">mint </w:t>
      </w:r>
      <w:r w:rsidRPr="007C768B">
        <w:rPr>
          <w:rFonts w:eastAsia="Calibri"/>
          <w:b/>
          <w:bCs/>
          <w:sz w:val="22"/>
          <w:szCs w:val="22"/>
        </w:rPr>
        <w:t>vevő /</w:t>
      </w:r>
      <w:proofErr w:type="gramStart"/>
      <w:r w:rsidRPr="007C768B">
        <w:rPr>
          <w:rFonts w:eastAsia="Calibri"/>
          <w:b/>
          <w:bCs/>
          <w:sz w:val="22"/>
          <w:szCs w:val="22"/>
        </w:rPr>
        <w:t>ill.  önkormányzat</w:t>
      </w:r>
      <w:proofErr w:type="gramEnd"/>
    </w:p>
    <w:p w:rsidR="007C768B" w:rsidRPr="007C768B" w:rsidRDefault="007C768B" w:rsidP="007C768B">
      <w:pPr>
        <w:numPr>
          <w:ilvl w:val="0"/>
          <w:numId w:val="2"/>
        </w:numPr>
        <w:autoSpaceDE w:val="0"/>
        <w:autoSpaceDN w:val="0"/>
        <w:adjustRightInd w:val="0"/>
        <w:rPr>
          <w:rFonts w:eastAsia="Calibri"/>
          <w:sz w:val="22"/>
          <w:szCs w:val="22"/>
        </w:rPr>
      </w:pPr>
      <w:r w:rsidRPr="007C768B">
        <w:rPr>
          <w:rFonts w:eastAsia="Calibri"/>
          <w:sz w:val="22"/>
          <w:szCs w:val="22"/>
        </w:rPr>
        <w:t xml:space="preserve">együttesen: </w:t>
      </w:r>
      <w:r w:rsidRPr="007C768B">
        <w:rPr>
          <w:rFonts w:eastAsia="Calibri"/>
          <w:b/>
          <w:bCs/>
          <w:sz w:val="22"/>
          <w:szCs w:val="22"/>
        </w:rPr>
        <w:t xml:space="preserve">Szerződő Felek, </w:t>
      </w:r>
      <w:r w:rsidRPr="007C768B">
        <w:rPr>
          <w:rFonts w:eastAsia="Calibri"/>
          <w:sz w:val="22"/>
          <w:szCs w:val="22"/>
        </w:rPr>
        <w:t xml:space="preserve">külön-külön: </w:t>
      </w:r>
      <w:r w:rsidRPr="007C768B">
        <w:rPr>
          <w:rFonts w:eastAsia="Calibri"/>
          <w:b/>
          <w:bCs/>
          <w:sz w:val="22"/>
          <w:szCs w:val="22"/>
        </w:rPr>
        <w:t xml:space="preserve">Szerződő Fél </w:t>
      </w:r>
      <w:r w:rsidRPr="007C768B">
        <w:rPr>
          <w:rFonts w:eastAsia="Calibri"/>
          <w:sz w:val="22"/>
          <w:szCs w:val="22"/>
        </w:rPr>
        <w:t>– között alulírott helyen és napon az alábbiak szerint:</w:t>
      </w:r>
    </w:p>
    <w:p w:rsidR="007C768B" w:rsidRPr="007C768B" w:rsidRDefault="007C768B" w:rsidP="007C768B">
      <w:pPr>
        <w:autoSpaceDE w:val="0"/>
        <w:autoSpaceDN w:val="0"/>
        <w:adjustRightInd w:val="0"/>
        <w:ind w:left="720"/>
        <w:rPr>
          <w:rFonts w:eastAsia="Calibri"/>
          <w:sz w:val="22"/>
          <w:szCs w:val="22"/>
        </w:rPr>
      </w:pPr>
    </w:p>
    <w:bookmarkEnd w:id="1"/>
    <w:p w:rsidR="007C768B" w:rsidRPr="007C768B" w:rsidRDefault="007C768B" w:rsidP="007C768B">
      <w:pPr>
        <w:autoSpaceDE w:val="0"/>
        <w:autoSpaceDN w:val="0"/>
        <w:adjustRightInd w:val="0"/>
        <w:rPr>
          <w:rFonts w:eastAsia="Calibri"/>
          <w:b/>
          <w:bCs/>
          <w:i/>
          <w:iCs/>
          <w:sz w:val="22"/>
          <w:szCs w:val="22"/>
        </w:rPr>
      </w:pPr>
      <w:r w:rsidRPr="007C768B">
        <w:rPr>
          <w:rFonts w:eastAsia="Calibri"/>
          <w:b/>
          <w:bCs/>
          <w:i/>
          <w:iCs/>
          <w:sz w:val="22"/>
          <w:szCs w:val="22"/>
        </w:rPr>
        <w:t>I. Előzmény</w:t>
      </w:r>
    </w:p>
    <w:p w:rsidR="007C768B" w:rsidRPr="007C768B" w:rsidRDefault="007C768B" w:rsidP="007C768B">
      <w:pPr>
        <w:autoSpaceDE w:val="0"/>
        <w:autoSpaceDN w:val="0"/>
        <w:adjustRightInd w:val="0"/>
        <w:jc w:val="both"/>
        <w:rPr>
          <w:rFonts w:eastAsia="Calibri"/>
          <w:sz w:val="22"/>
          <w:szCs w:val="22"/>
        </w:rPr>
      </w:pPr>
      <w:r w:rsidRPr="007C768B">
        <w:rPr>
          <w:rFonts w:eastAsia="Calibri"/>
          <w:sz w:val="22"/>
          <w:szCs w:val="22"/>
        </w:rPr>
        <w:t xml:space="preserve"> </w:t>
      </w:r>
      <w:r w:rsidRPr="007C768B">
        <w:rPr>
          <w:rFonts w:eastAsia="Calibri"/>
          <w:b/>
          <w:bCs/>
          <w:sz w:val="22"/>
          <w:szCs w:val="22"/>
        </w:rPr>
        <w:t>Tiszavasvári Város Önkormányzatának Képviselő-testülete</w:t>
      </w:r>
      <w:r w:rsidRPr="007C768B">
        <w:rPr>
          <w:rFonts w:eastAsia="Calibri"/>
          <w:sz w:val="22"/>
          <w:szCs w:val="22"/>
        </w:rPr>
        <w:t xml:space="preserve"> </w:t>
      </w:r>
      <w:r w:rsidRPr="007C768B">
        <w:rPr>
          <w:rFonts w:eastAsia="Calibri"/>
          <w:b/>
          <w:bCs/>
          <w:sz w:val="22"/>
          <w:szCs w:val="22"/>
        </w:rPr>
        <w:t>353/2025. (XII.17.) Kt. számú határozatával jóváhagyta</w:t>
      </w:r>
      <w:bookmarkStart w:id="2" w:name="_Hlk207183868"/>
      <w:r w:rsidRPr="007C768B">
        <w:rPr>
          <w:rFonts w:eastAsia="Calibri"/>
          <w:sz w:val="22"/>
          <w:szCs w:val="22"/>
        </w:rPr>
        <w:t xml:space="preserve"> </w:t>
      </w:r>
      <w:bookmarkEnd w:id="2"/>
      <w:r w:rsidRPr="007C768B">
        <w:rPr>
          <w:rFonts w:eastAsia="Calibri"/>
          <w:sz w:val="22"/>
          <w:szCs w:val="22"/>
        </w:rPr>
        <w:t xml:space="preserve">a </w:t>
      </w:r>
      <w:r w:rsidRPr="007C768B">
        <w:rPr>
          <w:rFonts w:eastAsia="Calibri"/>
          <w:b/>
          <w:sz w:val="22"/>
          <w:szCs w:val="22"/>
        </w:rPr>
        <w:t xml:space="preserve">Tiszavasvári, </w:t>
      </w:r>
      <w:proofErr w:type="gramStart"/>
      <w:r w:rsidRPr="007C768B">
        <w:rPr>
          <w:rFonts w:eastAsia="Calibri"/>
          <w:b/>
          <w:sz w:val="22"/>
          <w:szCs w:val="22"/>
        </w:rPr>
        <w:t>belterületi  6661</w:t>
      </w:r>
      <w:proofErr w:type="gramEnd"/>
      <w:r w:rsidRPr="007C768B">
        <w:rPr>
          <w:rFonts w:eastAsia="Calibri"/>
          <w:b/>
          <w:sz w:val="22"/>
          <w:szCs w:val="22"/>
        </w:rPr>
        <w:t xml:space="preserve">/6 </w:t>
      </w:r>
      <w:proofErr w:type="spellStart"/>
      <w:r w:rsidRPr="007C768B">
        <w:rPr>
          <w:rFonts w:eastAsia="Calibri"/>
          <w:b/>
          <w:sz w:val="22"/>
          <w:szCs w:val="22"/>
        </w:rPr>
        <w:t>hrsz-ú</w:t>
      </w:r>
      <w:proofErr w:type="spellEnd"/>
      <w:r w:rsidRPr="007C768B">
        <w:rPr>
          <w:rFonts w:eastAsia="Calibri"/>
          <w:b/>
          <w:sz w:val="22"/>
          <w:szCs w:val="22"/>
        </w:rPr>
        <w:t xml:space="preserve"> ingatlan visszavásárlását nettó </w:t>
      </w:r>
      <w:r w:rsidRPr="007C768B">
        <w:rPr>
          <w:b/>
          <w:sz w:val="22"/>
          <w:szCs w:val="22"/>
        </w:rPr>
        <w:t>937.345,- Ft + Áfa, azaz bruttó 1.190.428,- Ft összeg értékben.</w:t>
      </w:r>
    </w:p>
    <w:p w:rsidR="007C768B" w:rsidRPr="007C768B" w:rsidRDefault="007C768B" w:rsidP="007C768B">
      <w:pPr>
        <w:autoSpaceDE w:val="0"/>
        <w:autoSpaceDN w:val="0"/>
        <w:adjustRightInd w:val="0"/>
        <w:jc w:val="both"/>
        <w:rPr>
          <w:rFonts w:eastAsia="Calibri"/>
          <w:sz w:val="22"/>
          <w:szCs w:val="22"/>
        </w:rPr>
      </w:pPr>
    </w:p>
    <w:p w:rsidR="007C768B" w:rsidRPr="007C768B" w:rsidRDefault="007C768B" w:rsidP="007C768B">
      <w:pPr>
        <w:autoSpaceDE w:val="0"/>
        <w:autoSpaceDN w:val="0"/>
        <w:adjustRightInd w:val="0"/>
        <w:jc w:val="both"/>
        <w:rPr>
          <w:sz w:val="22"/>
          <w:szCs w:val="22"/>
        </w:rPr>
      </w:pPr>
      <w:r w:rsidRPr="007C768B">
        <w:rPr>
          <w:rFonts w:eastAsia="Calibri"/>
          <w:b/>
          <w:bCs/>
          <w:sz w:val="22"/>
          <w:szCs w:val="22"/>
        </w:rPr>
        <w:t>II.</w:t>
      </w:r>
      <w:r w:rsidRPr="007C768B">
        <w:rPr>
          <w:rFonts w:eastAsia="Calibri"/>
          <w:sz w:val="22"/>
          <w:szCs w:val="22"/>
        </w:rPr>
        <w:t xml:space="preserve"> Szerződő Felek rögzítik, hogy az Eladó </w:t>
      </w:r>
      <w:r w:rsidRPr="007C768B">
        <w:rPr>
          <w:rFonts w:eastAsia="Calibri"/>
          <w:b/>
          <w:bCs/>
          <w:sz w:val="22"/>
          <w:szCs w:val="22"/>
        </w:rPr>
        <w:t>1/</w:t>
      </w:r>
      <w:proofErr w:type="spellStart"/>
      <w:r w:rsidRPr="007C768B">
        <w:rPr>
          <w:rFonts w:eastAsia="Calibri"/>
          <w:b/>
          <w:bCs/>
          <w:sz w:val="22"/>
          <w:szCs w:val="22"/>
        </w:rPr>
        <w:t>1</w:t>
      </w:r>
      <w:proofErr w:type="spellEnd"/>
      <w:r w:rsidRPr="007C768B">
        <w:rPr>
          <w:rFonts w:eastAsia="Calibri"/>
          <w:b/>
          <w:bCs/>
          <w:sz w:val="22"/>
          <w:szCs w:val="22"/>
        </w:rPr>
        <w:t xml:space="preserve"> arányú, kizárólagos tulajdonát képezi </w:t>
      </w:r>
      <w:r w:rsidRPr="007C768B">
        <w:rPr>
          <w:rFonts w:eastAsia="Calibri"/>
          <w:sz w:val="22"/>
          <w:szCs w:val="22"/>
        </w:rPr>
        <w:t xml:space="preserve">alábbi ingatlan (a továbbiakban: Ingatlan): </w:t>
      </w:r>
      <w:r w:rsidRPr="007C768B">
        <w:rPr>
          <w:b/>
          <w:bCs/>
          <w:sz w:val="22"/>
          <w:szCs w:val="22"/>
        </w:rPr>
        <w:t xml:space="preserve">tiszavasvári 6661/6 helyrajzi szám alatt nyilvántartott, kivett, magánút </w:t>
      </w:r>
      <w:r w:rsidRPr="007C768B">
        <w:rPr>
          <w:sz w:val="22"/>
          <w:szCs w:val="22"/>
        </w:rPr>
        <w:t xml:space="preserve">besorolású, 197 négyzetméter alapterületű ingatlan. Az okiratot szerkesztő ügyvéd tájékoztatja a szerződő feleket, hogy az Ingatlanra vonatkozóan lehívott hiteles tulajdonilap-másolat tanúsága szerint a fenti adatok az ingatlan-nyilvántartási adatokkal megegyeznek. </w:t>
      </w:r>
    </w:p>
    <w:p w:rsidR="007C768B" w:rsidRPr="007C768B" w:rsidRDefault="007C768B" w:rsidP="007C768B">
      <w:pPr>
        <w:jc w:val="both"/>
        <w:rPr>
          <w:sz w:val="22"/>
          <w:szCs w:val="22"/>
        </w:rPr>
      </w:pPr>
      <w:r w:rsidRPr="007C768B">
        <w:rPr>
          <w:sz w:val="22"/>
          <w:szCs w:val="22"/>
        </w:rPr>
        <w:t xml:space="preserve">Az Önkormányzat kijelenti, hogy az ingatlan-nyilvántartásban III/1 alatt bejegyzett visszavásárlási jog alapján vásárolja meg az ingatlant. Ezt biztosító elidegenítési és terhelési tilalom van még az </w:t>
      </w:r>
      <w:proofErr w:type="spellStart"/>
      <w:r w:rsidRPr="007C768B">
        <w:rPr>
          <w:sz w:val="22"/>
          <w:szCs w:val="22"/>
        </w:rPr>
        <w:t>ingatlannyilvántartásba</w:t>
      </w:r>
      <w:proofErr w:type="spellEnd"/>
      <w:r w:rsidRPr="007C768B">
        <w:rPr>
          <w:sz w:val="22"/>
          <w:szCs w:val="22"/>
        </w:rPr>
        <w:t xml:space="preserve"> bejegyezve. Az Eladó kijelenti, hogy tudomása szerint nincs folyamatban peres. </w:t>
      </w:r>
      <w:proofErr w:type="gramStart"/>
      <w:r w:rsidRPr="007C768B">
        <w:rPr>
          <w:sz w:val="22"/>
          <w:szCs w:val="22"/>
        </w:rPr>
        <w:t>és</w:t>
      </w:r>
      <w:proofErr w:type="gramEnd"/>
      <w:r w:rsidRPr="007C768B">
        <w:rPr>
          <w:sz w:val="22"/>
          <w:szCs w:val="22"/>
        </w:rPr>
        <w:t xml:space="preserve"> peren </w:t>
      </w:r>
      <w:proofErr w:type="spellStart"/>
      <w:r w:rsidRPr="007C768B">
        <w:rPr>
          <w:sz w:val="22"/>
          <w:szCs w:val="22"/>
        </w:rPr>
        <w:t>kivüli</w:t>
      </w:r>
      <w:proofErr w:type="spellEnd"/>
      <w:r w:rsidRPr="007C768B">
        <w:rPr>
          <w:sz w:val="22"/>
          <w:szCs w:val="22"/>
        </w:rPr>
        <w:t xml:space="preserve"> (hatósági) eljárás, amely az adásvételt érinti, vagy azt befolyásolhatja. </w:t>
      </w:r>
    </w:p>
    <w:p w:rsidR="007C768B" w:rsidRPr="007C768B" w:rsidRDefault="007C768B" w:rsidP="007C768B">
      <w:pPr>
        <w:pStyle w:val="Bekezds"/>
        <w:spacing w:before="240" w:after="120"/>
        <w:ind w:firstLine="0"/>
        <w:rPr>
          <w:rFonts w:cs="Times New Roman"/>
          <w:b/>
          <w:bCs/>
          <w:sz w:val="22"/>
          <w:szCs w:val="22"/>
        </w:rPr>
      </w:pPr>
      <w:r w:rsidRPr="007C768B">
        <w:rPr>
          <w:rFonts w:cs="Times New Roman"/>
          <w:b/>
          <w:bCs/>
          <w:sz w:val="22"/>
          <w:szCs w:val="22"/>
        </w:rPr>
        <w:t>III.</w:t>
      </w:r>
      <w:r w:rsidRPr="007C768B">
        <w:rPr>
          <w:rFonts w:cs="Times New Roman"/>
          <w:sz w:val="22"/>
          <w:szCs w:val="22"/>
        </w:rPr>
        <w:t xml:space="preserve"> Az Eladó a fentiekben körülírt ingatlan 1/</w:t>
      </w:r>
      <w:proofErr w:type="spellStart"/>
      <w:r w:rsidRPr="007C768B">
        <w:rPr>
          <w:rFonts w:cs="Times New Roman"/>
          <w:sz w:val="22"/>
          <w:szCs w:val="22"/>
        </w:rPr>
        <w:t>1</w:t>
      </w:r>
      <w:proofErr w:type="spellEnd"/>
      <w:r w:rsidRPr="007C768B">
        <w:rPr>
          <w:rFonts w:cs="Times New Roman"/>
          <w:sz w:val="22"/>
          <w:szCs w:val="22"/>
        </w:rPr>
        <w:t xml:space="preserve"> arányú tulajdonjogát Vevőnek </w:t>
      </w:r>
      <w:proofErr w:type="gramStart"/>
      <w:r w:rsidRPr="007C768B">
        <w:rPr>
          <w:rFonts w:cs="Times New Roman"/>
          <w:sz w:val="22"/>
          <w:szCs w:val="22"/>
        </w:rPr>
        <w:t>örökre  feltétlen</w:t>
      </w:r>
      <w:proofErr w:type="gramEnd"/>
      <w:r w:rsidRPr="007C768B">
        <w:rPr>
          <w:rFonts w:cs="Times New Roman"/>
          <w:sz w:val="22"/>
          <w:szCs w:val="22"/>
        </w:rPr>
        <w:t xml:space="preserve">  és visszavonhatatlanul , szavatosság terhe mellett eladja. A Vevő az ingatlant – az általa megtekintett</w:t>
      </w:r>
      <w:r w:rsidRPr="007C768B">
        <w:rPr>
          <w:rFonts w:cs="Times New Roman"/>
          <w:b/>
          <w:bCs/>
          <w:sz w:val="22"/>
          <w:szCs w:val="22"/>
        </w:rPr>
        <w:t xml:space="preserve"> </w:t>
      </w:r>
      <w:r w:rsidRPr="007C768B">
        <w:rPr>
          <w:rFonts w:cs="Times New Roman"/>
          <w:sz w:val="22"/>
          <w:szCs w:val="22"/>
        </w:rPr>
        <w:t>állapotban,</w:t>
      </w:r>
      <w:r w:rsidRPr="007C768B">
        <w:rPr>
          <w:rFonts w:cs="Times New Roman"/>
          <w:b/>
          <w:bCs/>
          <w:sz w:val="22"/>
          <w:szCs w:val="22"/>
        </w:rPr>
        <w:t xml:space="preserve"> 1/</w:t>
      </w:r>
      <w:proofErr w:type="spellStart"/>
      <w:r w:rsidRPr="007C768B">
        <w:rPr>
          <w:rFonts w:cs="Times New Roman"/>
          <w:b/>
          <w:bCs/>
          <w:sz w:val="22"/>
          <w:szCs w:val="22"/>
        </w:rPr>
        <w:t>1</w:t>
      </w:r>
      <w:proofErr w:type="spellEnd"/>
      <w:r w:rsidRPr="007C768B">
        <w:rPr>
          <w:rFonts w:cs="Times New Roman"/>
          <w:b/>
          <w:bCs/>
          <w:sz w:val="22"/>
          <w:szCs w:val="22"/>
        </w:rPr>
        <w:t xml:space="preserve"> arányban szerzi meg. Eladó eladja, Vevő megveszi az 1. pontban körülírt ingatlant adásvétel jogcímén 1/</w:t>
      </w:r>
      <w:proofErr w:type="spellStart"/>
      <w:r w:rsidRPr="007C768B">
        <w:rPr>
          <w:rFonts w:cs="Times New Roman"/>
          <w:b/>
          <w:bCs/>
          <w:sz w:val="22"/>
          <w:szCs w:val="22"/>
        </w:rPr>
        <w:t>1</w:t>
      </w:r>
      <w:proofErr w:type="spellEnd"/>
      <w:r w:rsidRPr="007C768B">
        <w:rPr>
          <w:rFonts w:cs="Times New Roman"/>
          <w:b/>
          <w:bCs/>
          <w:sz w:val="22"/>
          <w:szCs w:val="22"/>
        </w:rPr>
        <w:t xml:space="preserve"> arányban.</w:t>
      </w:r>
    </w:p>
    <w:p w:rsidR="007C768B" w:rsidRPr="007C768B" w:rsidRDefault="007C768B" w:rsidP="007C768B">
      <w:pPr>
        <w:pStyle w:val="Bekezds"/>
        <w:spacing w:before="240"/>
        <w:ind w:firstLine="0"/>
        <w:rPr>
          <w:rFonts w:cs="Times New Roman"/>
          <w:b/>
          <w:bCs/>
          <w:sz w:val="22"/>
          <w:szCs w:val="22"/>
        </w:rPr>
      </w:pPr>
      <w:r w:rsidRPr="007C768B">
        <w:rPr>
          <w:rFonts w:cs="Times New Roman"/>
          <w:b/>
          <w:bCs/>
          <w:sz w:val="22"/>
          <w:szCs w:val="22"/>
        </w:rPr>
        <w:t>IV.</w:t>
      </w:r>
      <w:r w:rsidRPr="007C768B">
        <w:rPr>
          <w:rFonts w:cs="Times New Roman"/>
          <w:sz w:val="22"/>
          <w:szCs w:val="22"/>
        </w:rPr>
        <w:t xml:space="preserve"> </w:t>
      </w:r>
      <w:proofErr w:type="gramStart"/>
      <w:r w:rsidRPr="007C768B">
        <w:rPr>
          <w:rFonts w:cs="Times New Roman"/>
          <w:sz w:val="22"/>
          <w:szCs w:val="22"/>
        </w:rPr>
        <w:t>A</w:t>
      </w:r>
      <w:proofErr w:type="gramEnd"/>
      <w:r w:rsidRPr="007C768B">
        <w:rPr>
          <w:rFonts w:cs="Times New Roman"/>
          <w:sz w:val="22"/>
          <w:szCs w:val="22"/>
        </w:rPr>
        <w:t xml:space="preserve"> felek az adásvétel tárgyát képező ingatlan vételárát </w:t>
      </w:r>
      <w:r w:rsidRPr="007C768B">
        <w:rPr>
          <w:rFonts w:cs="Times New Roman"/>
          <w:b/>
          <w:bCs/>
          <w:sz w:val="22"/>
          <w:szCs w:val="22"/>
        </w:rPr>
        <w:t xml:space="preserve"> bruttó</w:t>
      </w:r>
      <w:r w:rsidRPr="007C768B">
        <w:rPr>
          <w:rFonts w:cs="Times New Roman"/>
          <w:sz w:val="22"/>
          <w:szCs w:val="22"/>
        </w:rPr>
        <w:t xml:space="preserve"> </w:t>
      </w:r>
      <w:r w:rsidRPr="007C768B">
        <w:rPr>
          <w:rFonts w:cs="Times New Roman"/>
          <w:b/>
          <w:bCs/>
          <w:sz w:val="22"/>
          <w:szCs w:val="22"/>
        </w:rPr>
        <w:t>1.190.428 Ft, azaz egymillió százkilencvenezer</w:t>
      </w:r>
      <w:r w:rsidRPr="007C768B">
        <w:rPr>
          <w:rFonts w:cs="Times New Roman"/>
          <w:sz w:val="22"/>
          <w:szCs w:val="22"/>
        </w:rPr>
        <w:t xml:space="preserve"> </w:t>
      </w:r>
      <w:r w:rsidRPr="007C768B">
        <w:rPr>
          <w:rFonts w:cs="Times New Roman"/>
          <w:b/>
          <w:bCs/>
          <w:sz w:val="22"/>
          <w:szCs w:val="22"/>
        </w:rPr>
        <w:t>négyszázhuszonnyolc</w:t>
      </w:r>
      <w:r w:rsidRPr="007C768B">
        <w:rPr>
          <w:rFonts w:cs="Times New Roman"/>
          <w:sz w:val="22"/>
          <w:szCs w:val="22"/>
        </w:rPr>
        <w:t xml:space="preserve"> forint összegben állapítják meg. </w:t>
      </w:r>
      <w:r w:rsidRPr="007C768B">
        <w:rPr>
          <w:rFonts w:cs="Times New Roman"/>
          <w:b/>
          <w:bCs/>
          <w:sz w:val="22"/>
          <w:szCs w:val="22"/>
        </w:rPr>
        <w:t xml:space="preserve"> Szerződő felek kijelentik, hogy a vételár az ingatlan valós értékét forgalmi értékét tükrözi. </w:t>
      </w:r>
    </w:p>
    <w:p w:rsidR="007C768B" w:rsidRPr="007C768B" w:rsidRDefault="007C768B" w:rsidP="007C768B">
      <w:pPr>
        <w:pStyle w:val="Bekezds"/>
        <w:spacing w:before="240"/>
        <w:ind w:firstLine="0"/>
        <w:rPr>
          <w:rFonts w:cs="Times New Roman"/>
          <w:b/>
          <w:bCs/>
          <w:sz w:val="20"/>
          <w:szCs w:val="22"/>
        </w:rPr>
      </w:pPr>
    </w:p>
    <w:p w:rsidR="007C768B" w:rsidRPr="007C768B" w:rsidRDefault="007C768B" w:rsidP="007C768B">
      <w:pPr>
        <w:autoSpaceDE w:val="0"/>
        <w:autoSpaceDN w:val="0"/>
        <w:adjustRightInd w:val="0"/>
        <w:jc w:val="both"/>
        <w:rPr>
          <w:rFonts w:eastAsia="Calibri"/>
          <w:szCs w:val="22"/>
        </w:rPr>
      </w:pPr>
      <w:proofErr w:type="gramStart"/>
      <w:r w:rsidRPr="007C768B">
        <w:rPr>
          <w:szCs w:val="22"/>
        </w:rPr>
        <w:t>Készenlét                                                    Tiszavasvári</w:t>
      </w:r>
      <w:proofErr w:type="gramEnd"/>
      <w:r w:rsidRPr="007C768B">
        <w:rPr>
          <w:szCs w:val="22"/>
        </w:rPr>
        <w:t xml:space="preserve"> Város                              </w:t>
      </w:r>
    </w:p>
    <w:p w:rsidR="007C768B" w:rsidRPr="007C768B" w:rsidRDefault="007C768B" w:rsidP="007C768B">
      <w:pPr>
        <w:autoSpaceDE w:val="0"/>
        <w:autoSpaceDN w:val="0"/>
        <w:adjustRightInd w:val="0"/>
        <w:rPr>
          <w:szCs w:val="22"/>
        </w:rPr>
      </w:pPr>
      <w:proofErr w:type="spellStart"/>
      <w:r w:rsidRPr="007C768B">
        <w:rPr>
          <w:szCs w:val="22"/>
        </w:rPr>
        <w:t>Épületkarbantartási</w:t>
      </w:r>
      <w:proofErr w:type="spellEnd"/>
      <w:r w:rsidRPr="007C768B">
        <w:rPr>
          <w:szCs w:val="22"/>
        </w:rPr>
        <w:t xml:space="preserve"> </w:t>
      </w:r>
      <w:proofErr w:type="gramStart"/>
      <w:r w:rsidRPr="007C768B">
        <w:rPr>
          <w:szCs w:val="22"/>
        </w:rPr>
        <w:t>Kft. ,</w:t>
      </w:r>
      <w:proofErr w:type="gramEnd"/>
      <w:r w:rsidRPr="007C768B">
        <w:rPr>
          <w:szCs w:val="22"/>
        </w:rPr>
        <w:t xml:space="preserve"> eladó                   Önkormányzata ,  vevő                             </w:t>
      </w:r>
      <w:proofErr w:type="spellStart"/>
      <w:r w:rsidRPr="007C768B">
        <w:rPr>
          <w:szCs w:val="22"/>
        </w:rPr>
        <w:t>Ellenjegyzem</w:t>
      </w:r>
      <w:proofErr w:type="spellEnd"/>
      <w:r w:rsidRPr="007C768B">
        <w:rPr>
          <w:szCs w:val="22"/>
        </w:rPr>
        <w:t xml:space="preserve"> 2026.</w:t>
      </w:r>
    </w:p>
    <w:p w:rsidR="007C768B" w:rsidRPr="007C768B" w:rsidRDefault="007C768B" w:rsidP="007C768B">
      <w:pPr>
        <w:pStyle w:val="Lbjegyzetszveg"/>
        <w:rPr>
          <w:rFonts w:ascii="Times New Roman" w:hAnsi="Times New Roman"/>
          <w:szCs w:val="22"/>
          <w:lang w:val="hu-HU"/>
        </w:rPr>
      </w:pPr>
      <w:r w:rsidRPr="007C768B">
        <w:rPr>
          <w:rFonts w:ascii="Times New Roman" w:hAnsi="Times New Roman"/>
          <w:szCs w:val="22"/>
          <w:lang w:val="hu-HU"/>
        </w:rPr>
        <w:t xml:space="preserve"> </w:t>
      </w:r>
      <w:proofErr w:type="spellStart"/>
      <w:r w:rsidRPr="007C768B">
        <w:rPr>
          <w:rFonts w:ascii="Times New Roman" w:hAnsi="Times New Roman"/>
          <w:szCs w:val="22"/>
          <w:lang w:val="hu-HU"/>
        </w:rPr>
        <w:t>Szomju</w:t>
      </w:r>
      <w:proofErr w:type="spellEnd"/>
      <w:r w:rsidRPr="007C768B">
        <w:rPr>
          <w:rFonts w:ascii="Times New Roman" w:hAnsi="Times New Roman"/>
          <w:szCs w:val="22"/>
          <w:lang w:val="hu-HU"/>
        </w:rPr>
        <w:t xml:space="preserve"> </w:t>
      </w:r>
      <w:proofErr w:type="gramStart"/>
      <w:r w:rsidRPr="007C768B">
        <w:rPr>
          <w:rFonts w:ascii="Times New Roman" w:hAnsi="Times New Roman"/>
          <w:szCs w:val="22"/>
          <w:lang w:val="hu-HU"/>
        </w:rPr>
        <w:t>Tamás                                              Balázsi</w:t>
      </w:r>
      <w:proofErr w:type="gramEnd"/>
      <w:r w:rsidRPr="007C768B">
        <w:rPr>
          <w:rFonts w:ascii="Times New Roman" w:hAnsi="Times New Roman"/>
          <w:szCs w:val="22"/>
          <w:lang w:val="hu-HU"/>
        </w:rPr>
        <w:t xml:space="preserve"> Csilla </w:t>
      </w:r>
      <w:r w:rsidRPr="007C768B">
        <w:rPr>
          <w:rFonts w:ascii="Times New Roman" w:hAnsi="Times New Roman"/>
          <w:szCs w:val="22"/>
        </w:rPr>
        <w:t xml:space="preserve"> </w:t>
      </w:r>
      <w:r w:rsidRPr="007C768B">
        <w:rPr>
          <w:rFonts w:ascii="Times New Roman" w:hAnsi="Times New Roman"/>
          <w:szCs w:val="22"/>
          <w:lang w:val="hu-HU"/>
        </w:rPr>
        <w:t xml:space="preserve">               </w:t>
      </w:r>
      <w:r w:rsidRPr="007C768B">
        <w:rPr>
          <w:rFonts w:ascii="Times New Roman" w:hAnsi="Times New Roman"/>
          <w:szCs w:val="22"/>
        </w:rPr>
        <w:t xml:space="preserve">   </w:t>
      </w:r>
      <w:proofErr w:type="spellStart"/>
      <w:r w:rsidRPr="007C768B">
        <w:rPr>
          <w:rFonts w:ascii="Times New Roman" w:hAnsi="Times New Roman"/>
          <w:szCs w:val="22"/>
        </w:rPr>
        <w:t>Nácsáné</w:t>
      </w:r>
      <w:proofErr w:type="spellEnd"/>
      <w:r w:rsidRPr="007C768B">
        <w:rPr>
          <w:rFonts w:ascii="Times New Roman" w:hAnsi="Times New Roman"/>
          <w:szCs w:val="22"/>
        </w:rPr>
        <w:t xml:space="preserve"> </w:t>
      </w:r>
      <w:proofErr w:type="spellStart"/>
      <w:r w:rsidRPr="007C768B">
        <w:rPr>
          <w:rFonts w:ascii="Times New Roman" w:hAnsi="Times New Roman"/>
          <w:szCs w:val="22"/>
        </w:rPr>
        <w:t>Dr</w:t>
      </w:r>
      <w:proofErr w:type="spellEnd"/>
      <w:r w:rsidRPr="007C768B">
        <w:rPr>
          <w:rFonts w:ascii="Times New Roman" w:hAnsi="Times New Roman"/>
          <w:szCs w:val="22"/>
        </w:rPr>
        <w:t xml:space="preserve"> </w:t>
      </w:r>
      <w:proofErr w:type="spellStart"/>
      <w:r w:rsidRPr="007C768B">
        <w:rPr>
          <w:rFonts w:ascii="Times New Roman" w:hAnsi="Times New Roman"/>
          <w:szCs w:val="22"/>
        </w:rPr>
        <w:t>Kalán</w:t>
      </w:r>
      <w:proofErr w:type="spellEnd"/>
      <w:r w:rsidRPr="007C768B">
        <w:rPr>
          <w:rFonts w:ascii="Times New Roman" w:hAnsi="Times New Roman"/>
          <w:szCs w:val="22"/>
        </w:rPr>
        <w:t xml:space="preserve"> Eszter Hajnalka ügyvéd </w:t>
      </w:r>
    </w:p>
    <w:p w:rsidR="007C768B" w:rsidRDefault="007C768B" w:rsidP="007C768B">
      <w:pPr>
        <w:pStyle w:val="Bekezds"/>
        <w:spacing w:before="240" w:after="120"/>
        <w:ind w:firstLine="0"/>
        <w:rPr>
          <w:b/>
          <w:bCs/>
          <w:sz w:val="22"/>
          <w:szCs w:val="22"/>
        </w:rPr>
      </w:pPr>
    </w:p>
    <w:p w:rsidR="007C768B" w:rsidRPr="007C768B" w:rsidRDefault="007C768B" w:rsidP="007C768B">
      <w:pPr>
        <w:pStyle w:val="Bekezds"/>
        <w:spacing w:before="240" w:after="120"/>
        <w:ind w:firstLine="0"/>
        <w:rPr>
          <w:b/>
          <w:bCs/>
          <w:color w:val="EE0000"/>
          <w:sz w:val="22"/>
          <w:szCs w:val="22"/>
        </w:rPr>
      </w:pPr>
      <w:r w:rsidRPr="007C768B">
        <w:rPr>
          <w:b/>
          <w:bCs/>
          <w:sz w:val="22"/>
          <w:szCs w:val="22"/>
        </w:rPr>
        <w:lastRenderedPageBreak/>
        <w:t xml:space="preserve">A </w:t>
      </w:r>
      <w:proofErr w:type="gramStart"/>
      <w:r w:rsidRPr="007C768B">
        <w:rPr>
          <w:b/>
          <w:bCs/>
          <w:sz w:val="22"/>
          <w:szCs w:val="22"/>
        </w:rPr>
        <w:t>Vevő  a</w:t>
      </w:r>
      <w:proofErr w:type="gramEnd"/>
      <w:r w:rsidRPr="007C768B">
        <w:rPr>
          <w:b/>
          <w:bCs/>
          <w:sz w:val="22"/>
          <w:szCs w:val="22"/>
        </w:rPr>
        <w:t xml:space="preserve"> </w:t>
      </w:r>
      <w:r w:rsidRPr="007C768B">
        <w:rPr>
          <w:b/>
          <w:bCs/>
          <w:color w:val="EE0000"/>
          <w:sz w:val="22"/>
          <w:szCs w:val="22"/>
        </w:rPr>
        <w:t>vételárat megfizeti a szerződés aláírását követően legkésőbb 2026. március 15-ig az Eladó nevén lévő ….banknál vezetett ……………….</w:t>
      </w:r>
      <w:proofErr w:type="spellStart"/>
      <w:r w:rsidRPr="007C768B">
        <w:rPr>
          <w:b/>
          <w:bCs/>
          <w:color w:val="EE0000"/>
          <w:sz w:val="22"/>
          <w:szCs w:val="22"/>
        </w:rPr>
        <w:t>számlaszámlaszámra</w:t>
      </w:r>
      <w:proofErr w:type="spellEnd"/>
      <w:r w:rsidRPr="007C768B">
        <w:rPr>
          <w:b/>
          <w:bCs/>
          <w:color w:val="EE0000"/>
          <w:sz w:val="22"/>
          <w:szCs w:val="22"/>
        </w:rPr>
        <w:t xml:space="preserve"> </w:t>
      </w:r>
      <w:r w:rsidRPr="007C768B">
        <w:rPr>
          <w:b/>
          <w:bCs/>
          <w:sz w:val="22"/>
          <w:szCs w:val="22"/>
        </w:rPr>
        <w:t>átutalással  fizetik meg</w:t>
      </w:r>
      <w:r w:rsidRPr="007C768B">
        <w:rPr>
          <w:b/>
          <w:bCs/>
          <w:color w:val="EE0000"/>
          <w:sz w:val="22"/>
          <w:szCs w:val="22"/>
        </w:rPr>
        <w:t xml:space="preserve">. </w:t>
      </w:r>
    </w:p>
    <w:p w:rsidR="007C768B" w:rsidRPr="007C768B" w:rsidRDefault="007C768B" w:rsidP="007C768B">
      <w:pPr>
        <w:pStyle w:val="Bekezds"/>
        <w:spacing w:before="240" w:after="120"/>
        <w:ind w:firstLine="0"/>
        <w:rPr>
          <w:b/>
          <w:bCs/>
          <w:sz w:val="22"/>
          <w:szCs w:val="22"/>
        </w:rPr>
      </w:pPr>
      <w:r w:rsidRPr="007C768B">
        <w:rPr>
          <w:b/>
          <w:bCs/>
          <w:sz w:val="22"/>
          <w:szCs w:val="22"/>
        </w:rPr>
        <w:t xml:space="preserve">Eladó a szerződés aláírásával kifejezetten elismeri a vételár teljes összegű, hiánytalan átvételét. </w:t>
      </w:r>
    </w:p>
    <w:p w:rsidR="007C768B" w:rsidRPr="007C768B" w:rsidRDefault="007C768B" w:rsidP="007C768B">
      <w:pPr>
        <w:pStyle w:val="NormlWeb"/>
        <w:shd w:val="clear" w:color="auto" w:fill="FFFFFF"/>
        <w:jc w:val="both"/>
        <w:rPr>
          <w:sz w:val="22"/>
          <w:szCs w:val="22"/>
        </w:rPr>
      </w:pPr>
      <w:r w:rsidRPr="007C768B">
        <w:rPr>
          <w:sz w:val="22"/>
          <w:szCs w:val="22"/>
        </w:rPr>
        <w:t xml:space="preserve">Eladó a 1. pontban foglalt </w:t>
      </w:r>
      <w:r w:rsidRPr="007C768B">
        <w:rPr>
          <w:b/>
          <w:bCs/>
          <w:sz w:val="22"/>
          <w:szCs w:val="22"/>
        </w:rPr>
        <w:t xml:space="preserve">tiszavasvári 6661/6 </w:t>
      </w:r>
      <w:proofErr w:type="spellStart"/>
      <w:r w:rsidRPr="007C768B">
        <w:rPr>
          <w:b/>
          <w:bCs/>
          <w:sz w:val="22"/>
          <w:szCs w:val="22"/>
        </w:rPr>
        <w:t>hrsz-ú</w:t>
      </w:r>
      <w:proofErr w:type="spellEnd"/>
      <w:r w:rsidRPr="007C768B">
        <w:rPr>
          <w:b/>
          <w:bCs/>
          <w:sz w:val="22"/>
          <w:szCs w:val="22"/>
        </w:rPr>
        <w:t xml:space="preserve"> ingatlanra</w:t>
      </w:r>
      <w:r w:rsidRPr="007C768B">
        <w:rPr>
          <w:sz w:val="22"/>
          <w:szCs w:val="22"/>
        </w:rPr>
        <w:t xml:space="preserve"> </w:t>
      </w:r>
      <w:r w:rsidRPr="007C768B">
        <w:rPr>
          <w:sz w:val="22"/>
          <w:szCs w:val="22"/>
          <w:u w:val="single"/>
        </w:rPr>
        <w:t xml:space="preserve">feltétlenül és visszavonhatatlanul hozzájárul ahhoz, hogy a </w:t>
      </w:r>
      <w:bookmarkStart w:id="3" w:name="_Hlk146024364"/>
      <w:r w:rsidRPr="007C768B">
        <w:rPr>
          <w:sz w:val="22"/>
          <w:szCs w:val="22"/>
          <w:u w:val="single"/>
        </w:rPr>
        <w:t>Vevő tulajdonjoga az 1 pontban megjelölt ingatlan 1/</w:t>
      </w:r>
      <w:proofErr w:type="spellStart"/>
      <w:r w:rsidRPr="007C768B">
        <w:rPr>
          <w:sz w:val="22"/>
          <w:szCs w:val="22"/>
          <w:u w:val="single"/>
        </w:rPr>
        <w:t>1</w:t>
      </w:r>
      <w:proofErr w:type="spellEnd"/>
      <w:r w:rsidRPr="007C768B">
        <w:rPr>
          <w:sz w:val="22"/>
          <w:szCs w:val="22"/>
          <w:u w:val="single"/>
        </w:rPr>
        <w:t xml:space="preserve"> tulajdoni hányada vonatkozásában – adásvétel jogcímén- bejegyzésre kerüljön az ingatlan-nyilvántartásba</w:t>
      </w:r>
      <w:bookmarkEnd w:id="3"/>
      <w:r w:rsidRPr="007C768B">
        <w:rPr>
          <w:sz w:val="22"/>
          <w:szCs w:val="22"/>
          <w:u w:val="single"/>
        </w:rPr>
        <w:t xml:space="preserve">, </w:t>
      </w:r>
      <w:r w:rsidRPr="007C768B">
        <w:rPr>
          <w:b/>
          <w:bCs/>
          <w:sz w:val="22"/>
          <w:szCs w:val="22"/>
          <w:u w:val="single"/>
        </w:rPr>
        <w:t>minden tehertől mentesen</w:t>
      </w:r>
      <w:r w:rsidRPr="007C768B">
        <w:rPr>
          <w:sz w:val="22"/>
          <w:szCs w:val="22"/>
          <w:u w:val="single"/>
        </w:rPr>
        <w:t>, Eladó tulajdonjogának egyidejű törlésével.</w:t>
      </w:r>
    </w:p>
    <w:p w:rsidR="007C768B" w:rsidRPr="007C768B" w:rsidRDefault="007C768B" w:rsidP="007C768B">
      <w:pPr>
        <w:pStyle w:val="Bekezds"/>
        <w:spacing w:before="240" w:after="120"/>
        <w:ind w:firstLine="0"/>
        <w:rPr>
          <w:sz w:val="22"/>
          <w:szCs w:val="22"/>
        </w:rPr>
      </w:pPr>
      <w:r w:rsidRPr="007C768B">
        <w:rPr>
          <w:sz w:val="22"/>
          <w:szCs w:val="22"/>
        </w:rPr>
        <w:t xml:space="preserve">Az Eladó a vételár részére történt teljes kiegyenlítését </w:t>
      </w:r>
      <w:r w:rsidRPr="007C768B">
        <w:rPr>
          <w:sz w:val="22"/>
          <w:szCs w:val="22"/>
          <w:u w:val="single"/>
        </w:rPr>
        <w:t>követő</w:t>
      </w:r>
      <w:r w:rsidRPr="007C768B">
        <w:rPr>
          <w:color w:val="FF0000"/>
          <w:sz w:val="22"/>
          <w:szCs w:val="22"/>
          <w:u w:val="single"/>
        </w:rPr>
        <w:t xml:space="preserve"> </w:t>
      </w:r>
      <w:proofErr w:type="gramStart"/>
      <w:r w:rsidRPr="007C768B">
        <w:rPr>
          <w:sz w:val="22"/>
          <w:szCs w:val="22"/>
          <w:u w:val="single"/>
        </w:rPr>
        <w:t>legkésőbb  2</w:t>
      </w:r>
      <w:proofErr w:type="gramEnd"/>
      <w:r w:rsidRPr="007C768B">
        <w:rPr>
          <w:sz w:val="22"/>
          <w:szCs w:val="22"/>
          <w:u w:val="single"/>
        </w:rPr>
        <w:t xml:space="preserve">. munkanapon </w:t>
      </w:r>
      <w:r w:rsidRPr="007C768B">
        <w:rPr>
          <w:sz w:val="22"/>
          <w:szCs w:val="22"/>
        </w:rPr>
        <w:t xml:space="preserve">belül az eladott ingatlan birtokát a Vevőre átruházza. Az Eladó kötelezi magát, hogy ezen időpontig végleges jelleggel az ingatlant kiürített, a Vevő által megtekintett állapotnak megfelelő minőségben adja </w:t>
      </w:r>
      <w:proofErr w:type="gramStart"/>
      <w:r w:rsidRPr="007C768B">
        <w:rPr>
          <w:sz w:val="22"/>
          <w:szCs w:val="22"/>
        </w:rPr>
        <w:t>át .</w:t>
      </w:r>
      <w:proofErr w:type="gramEnd"/>
    </w:p>
    <w:p w:rsidR="007C768B" w:rsidRPr="007C768B" w:rsidRDefault="007C768B" w:rsidP="007C768B">
      <w:pPr>
        <w:pStyle w:val="Bekezds"/>
        <w:ind w:firstLine="0"/>
        <w:rPr>
          <w:sz w:val="22"/>
          <w:szCs w:val="22"/>
        </w:rPr>
      </w:pPr>
      <w:r w:rsidRPr="007C768B">
        <w:rPr>
          <w:sz w:val="22"/>
          <w:szCs w:val="22"/>
        </w:rPr>
        <w:t xml:space="preserve">A Vevő a birtok átruházásának napjától köteles a felmerülő közüzemi díjakat megfizetni, illetve viselni az ingatlan terheit, továbbá ugyanezen időponttól jogosultak a hasznait szedni. </w:t>
      </w:r>
    </w:p>
    <w:p w:rsidR="007C768B" w:rsidRPr="007C768B" w:rsidRDefault="007C768B" w:rsidP="007C768B">
      <w:pPr>
        <w:pStyle w:val="Bekezds"/>
        <w:ind w:firstLine="0"/>
        <w:rPr>
          <w:sz w:val="22"/>
          <w:szCs w:val="22"/>
        </w:rPr>
      </w:pPr>
    </w:p>
    <w:p w:rsidR="007C768B" w:rsidRPr="007C768B" w:rsidRDefault="007C768B" w:rsidP="007C768B">
      <w:pPr>
        <w:jc w:val="both"/>
        <w:rPr>
          <w:sz w:val="22"/>
          <w:szCs w:val="22"/>
        </w:rPr>
      </w:pPr>
      <w:r w:rsidRPr="007C768B">
        <w:rPr>
          <w:rFonts w:eastAsia="Calibri"/>
          <w:b/>
          <w:bCs/>
          <w:color w:val="000000"/>
          <w:sz w:val="22"/>
          <w:szCs w:val="22"/>
        </w:rPr>
        <w:t xml:space="preserve">V. </w:t>
      </w:r>
      <w:proofErr w:type="gramStart"/>
      <w:r w:rsidRPr="007C768B">
        <w:rPr>
          <w:rFonts w:eastAsia="Calibri"/>
          <w:color w:val="000000"/>
          <w:sz w:val="22"/>
          <w:szCs w:val="22"/>
        </w:rPr>
        <w:t>A</w:t>
      </w:r>
      <w:proofErr w:type="gramEnd"/>
      <w:r w:rsidRPr="007C768B">
        <w:rPr>
          <w:rFonts w:eastAsia="Calibri"/>
          <w:color w:val="000000"/>
          <w:sz w:val="22"/>
          <w:szCs w:val="22"/>
        </w:rPr>
        <w:t xml:space="preserve"> vevő az Ingatlant megtekintette, annak állapotát megismerte és azt az általa megtekintett állapotban szerzi meg. A vevő tudomásul veszi, hogy az Ingatlan tulajdonba vételével, a birtokátruházással, valamint a tulajdonjog átruházás ingatlan-nyilvántartási bejegyzésével kapcsolatos költségek a vevőt terhelik.</w:t>
      </w:r>
    </w:p>
    <w:p w:rsidR="007C768B" w:rsidRPr="007C768B" w:rsidRDefault="007C768B" w:rsidP="007C768B">
      <w:pPr>
        <w:spacing w:before="240" w:after="120"/>
        <w:jc w:val="both"/>
        <w:rPr>
          <w:sz w:val="22"/>
          <w:szCs w:val="22"/>
        </w:rPr>
      </w:pPr>
      <w:r w:rsidRPr="007C768B">
        <w:rPr>
          <w:b/>
          <w:bCs/>
          <w:sz w:val="22"/>
          <w:szCs w:val="22"/>
        </w:rPr>
        <w:t>VI.</w:t>
      </w:r>
      <w:r w:rsidRPr="007C768B">
        <w:rPr>
          <w:sz w:val="22"/>
          <w:szCs w:val="22"/>
        </w:rPr>
        <w:t xml:space="preserve"> </w:t>
      </w:r>
      <w:proofErr w:type="gramStart"/>
      <w:r w:rsidRPr="007C768B">
        <w:rPr>
          <w:sz w:val="22"/>
          <w:szCs w:val="22"/>
        </w:rPr>
        <w:t>A</w:t>
      </w:r>
      <w:proofErr w:type="gramEnd"/>
      <w:r w:rsidRPr="007C768B">
        <w:rPr>
          <w:sz w:val="22"/>
          <w:szCs w:val="22"/>
        </w:rPr>
        <w:t xml:space="preserve"> jelen szerződés egyben </w:t>
      </w:r>
      <w:r w:rsidRPr="007C768B">
        <w:rPr>
          <w:sz w:val="22"/>
          <w:szCs w:val="22"/>
          <w:u w:val="single"/>
        </w:rPr>
        <w:t>ügyvédi tényvázlatnak</w:t>
      </w:r>
      <w:r w:rsidRPr="007C768B">
        <w:rPr>
          <w:sz w:val="22"/>
          <w:szCs w:val="22"/>
        </w:rPr>
        <w:t xml:space="preserve"> is minősül. Felek kijelentik, hogy a jelen szerződés tárgyával kapcsolatban mindenről tájékoztatták az eljáró jogi képviselőt és minden ilyen dolog a jelen okiratban szándékuknak megfelelően rögzítésre is került, nincs olyan titkolt vagy leplezett körülmény, szándék vagy megfontolás, amely az ehelyütt rögzítettektől eltér, vagy azokat kiegészíti, esetleg helyettesíti. A jelen szerződés a Felek között létrejött minden megelőző, akár írásbeli, akár szóbeli megállapodást felülír.</w:t>
      </w:r>
    </w:p>
    <w:p w:rsidR="007C768B" w:rsidRPr="007C768B" w:rsidRDefault="007C768B" w:rsidP="007C768B">
      <w:pPr>
        <w:spacing w:before="240" w:after="120"/>
        <w:jc w:val="both"/>
        <w:rPr>
          <w:sz w:val="22"/>
          <w:szCs w:val="22"/>
        </w:rPr>
      </w:pPr>
      <w:r w:rsidRPr="007C768B">
        <w:rPr>
          <w:sz w:val="22"/>
          <w:szCs w:val="22"/>
        </w:rPr>
        <w:t xml:space="preserve">A jelen szerződést a Felek csak írásban és közös megegyezéssel módosíthatják, a szóban közölt módosítás érvénytelen. A Felek a jelen szerződés aláírásával elismerik, hogy a képviseletüket ellátó jogi képviselő a szerződés tartalmát, jelentését velük megismertette, az ingatlan értékesítéssel (eladással), valamint az ingatlanszerzéssel kapcsolatos kötelezettségeiről, jogairól tájékoztatta.  Felek kijelentik, hogy további tájékoztatást nem kértek, további nyilvántartásokba történő betekintéstől eltekintenek. </w:t>
      </w:r>
    </w:p>
    <w:p w:rsidR="007C768B" w:rsidRPr="007C768B" w:rsidRDefault="007C768B" w:rsidP="007C768B">
      <w:pPr>
        <w:spacing w:before="240" w:after="120"/>
        <w:jc w:val="both"/>
        <w:rPr>
          <w:sz w:val="22"/>
          <w:szCs w:val="22"/>
        </w:rPr>
      </w:pPr>
      <w:r w:rsidRPr="007C768B">
        <w:rPr>
          <w:b/>
          <w:bCs/>
          <w:sz w:val="22"/>
          <w:szCs w:val="22"/>
        </w:rPr>
        <w:t>VII.</w:t>
      </w:r>
      <w:r w:rsidRPr="007C768B">
        <w:rPr>
          <w:sz w:val="22"/>
          <w:szCs w:val="22"/>
        </w:rPr>
        <w:t xml:space="preserve"> </w:t>
      </w:r>
      <w:proofErr w:type="gramStart"/>
      <w:r w:rsidRPr="007C768B">
        <w:rPr>
          <w:sz w:val="22"/>
          <w:szCs w:val="22"/>
        </w:rPr>
        <w:t>A</w:t>
      </w:r>
      <w:proofErr w:type="gramEnd"/>
      <w:r w:rsidRPr="007C768B">
        <w:rPr>
          <w:sz w:val="22"/>
          <w:szCs w:val="22"/>
        </w:rPr>
        <w:t xml:space="preserve"> </w:t>
      </w:r>
      <w:r w:rsidRPr="007C768B">
        <w:rPr>
          <w:sz w:val="22"/>
          <w:szCs w:val="22"/>
          <w:u w:val="single"/>
        </w:rPr>
        <w:t>felek képviselői mindannyian cselekvőképes</w:t>
      </w:r>
      <w:r w:rsidRPr="007C768B">
        <w:rPr>
          <w:sz w:val="22"/>
          <w:szCs w:val="22"/>
        </w:rPr>
        <w:t xml:space="preserve">, </w:t>
      </w:r>
      <w:r w:rsidRPr="007C768B">
        <w:rPr>
          <w:sz w:val="22"/>
          <w:szCs w:val="22"/>
          <w:u w:val="single"/>
        </w:rPr>
        <w:t>nagykorú magyar állampolgárok</w:t>
      </w:r>
      <w:r w:rsidRPr="007C768B">
        <w:rPr>
          <w:sz w:val="22"/>
          <w:szCs w:val="22"/>
        </w:rPr>
        <w:t xml:space="preserve">, cselekvőképességüket érintő eljárás nincs folyamatban, ingatlan eladásának és a Vevő tulajdonszerzésének jogszabályi akadálya nincsen. </w:t>
      </w:r>
    </w:p>
    <w:p w:rsidR="007C768B" w:rsidRPr="007C768B" w:rsidRDefault="007C768B" w:rsidP="007C768B">
      <w:pPr>
        <w:spacing w:before="240" w:after="120"/>
        <w:rPr>
          <w:sz w:val="22"/>
          <w:szCs w:val="22"/>
        </w:rPr>
      </w:pPr>
      <w:r w:rsidRPr="007C768B">
        <w:rPr>
          <w:sz w:val="22"/>
          <w:szCs w:val="22"/>
          <w:u w:val="single"/>
        </w:rPr>
        <w:t>A helyi önazonosság védelméről szóló települési önkormányzati rendelet nincs hatályban</w:t>
      </w:r>
      <w:r w:rsidRPr="007C768B">
        <w:rPr>
          <w:sz w:val="22"/>
          <w:szCs w:val="22"/>
        </w:rPr>
        <w:t>.</w:t>
      </w:r>
    </w:p>
    <w:p w:rsidR="007C768B" w:rsidRPr="007C768B" w:rsidRDefault="007C768B" w:rsidP="007C768B">
      <w:pPr>
        <w:pStyle w:val="Bekezds"/>
        <w:spacing w:before="240" w:after="120"/>
        <w:ind w:firstLine="0"/>
        <w:rPr>
          <w:color w:val="EE0000"/>
          <w:sz w:val="22"/>
          <w:szCs w:val="22"/>
        </w:rPr>
      </w:pPr>
      <w:r w:rsidRPr="007C768B">
        <w:rPr>
          <w:b/>
          <w:bCs/>
          <w:sz w:val="22"/>
          <w:szCs w:val="22"/>
        </w:rPr>
        <w:t>VIII.</w:t>
      </w:r>
      <w:r w:rsidRPr="007C768B">
        <w:rPr>
          <w:sz w:val="22"/>
          <w:szCs w:val="22"/>
        </w:rPr>
        <w:t xml:space="preserve"> Az Eladó az eladott ingatlan per- és igénymentességéért, egyebekben annak tehermentességéért szavatol. Felek akként rendelkeznek, hogy a részükre küldendő nyilatkozatokat az alábbi címre kell megküldeni. </w:t>
      </w:r>
      <w:r w:rsidRPr="007C768B">
        <w:rPr>
          <w:color w:val="EE0000"/>
          <w:sz w:val="22"/>
          <w:szCs w:val="22"/>
        </w:rPr>
        <w:t xml:space="preserve">Eladó elérhetősége: </w:t>
      </w:r>
      <w:hyperlink r:id="rId7" w:history="1">
        <w:proofErr w:type="gramStart"/>
        <w:r w:rsidRPr="007C768B">
          <w:rPr>
            <w:rStyle w:val="Hiperhivatkozs"/>
            <w:color w:val="EE0000"/>
            <w:sz w:val="22"/>
            <w:szCs w:val="22"/>
          </w:rPr>
          <w:t>………………..</w:t>
        </w:r>
        <w:proofErr w:type="gramEnd"/>
      </w:hyperlink>
      <w:r w:rsidRPr="007C768B">
        <w:rPr>
          <w:color w:val="EE0000"/>
          <w:sz w:val="22"/>
          <w:szCs w:val="22"/>
        </w:rPr>
        <w:t xml:space="preserve"> Vevő elérhetősége</w:t>
      </w:r>
      <w:proofErr w:type="gramStart"/>
      <w:r w:rsidRPr="007C768B">
        <w:rPr>
          <w:color w:val="EE0000"/>
          <w:sz w:val="22"/>
          <w:szCs w:val="22"/>
        </w:rPr>
        <w:t>: …</w:t>
      </w:r>
      <w:proofErr w:type="gramEnd"/>
      <w:r w:rsidRPr="007C768B">
        <w:rPr>
          <w:color w:val="EE0000"/>
          <w:sz w:val="22"/>
          <w:szCs w:val="22"/>
        </w:rPr>
        <w:t>…………………..</w:t>
      </w:r>
    </w:p>
    <w:p w:rsidR="007C768B" w:rsidRPr="007C768B" w:rsidRDefault="007C768B" w:rsidP="007C768B">
      <w:pPr>
        <w:pStyle w:val="Bekezds"/>
        <w:spacing w:before="240" w:after="120"/>
        <w:ind w:firstLine="0"/>
        <w:rPr>
          <w:sz w:val="22"/>
          <w:szCs w:val="22"/>
        </w:rPr>
      </w:pPr>
      <w:r w:rsidRPr="007C768B">
        <w:rPr>
          <w:sz w:val="22"/>
          <w:szCs w:val="22"/>
        </w:rPr>
        <w:t>Felek megállapodnak abban, hogy a szerződés teljesüléséig bekövetkező, esetleges adatváltozást legkésőbb 5 napon belül bejelentik egymásnak. Az értesítés elmulasztásából, vagy késedelmes teljesítéséből eredő költségeket és károkat a mulasztó fél viseli.</w:t>
      </w:r>
    </w:p>
    <w:p w:rsidR="007C768B" w:rsidRPr="007C768B" w:rsidRDefault="007C768B" w:rsidP="007C768B">
      <w:pPr>
        <w:autoSpaceDE w:val="0"/>
        <w:autoSpaceDN w:val="0"/>
        <w:adjustRightInd w:val="0"/>
        <w:jc w:val="both"/>
        <w:rPr>
          <w:rFonts w:eastAsia="Calibri"/>
          <w:szCs w:val="22"/>
        </w:rPr>
      </w:pPr>
      <w:proofErr w:type="gramStart"/>
      <w:r w:rsidRPr="007C768B">
        <w:rPr>
          <w:szCs w:val="22"/>
        </w:rPr>
        <w:t>Készenlét                                                     Tiszavasvári</w:t>
      </w:r>
      <w:proofErr w:type="gramEnd"/>
      <w:r w:rsidRPr="007C768B">
        <w:rPr>
          <w:szCs w:val="22"/>
        </w:rPr>
        <w:t xml:space="preserve"> Város                              </w:t>
      </w:r>
    </w:p>
    <w:p w:rsidR="007C768B" w:rsidRPr="007C768B" w:rsidRDefault="007C768B" w:rsidP="007C768B">
      <w:pPr>
        <w:autoSpaceDE w:val="0"/>
        <w:autoSpaceDN w:val="0"/>
        <w:adjustRightInd w:val="0"/>
        <w:rPr>
          <w:szCs w:val="22"/>
        </w:rPr>
      </w:pPr>
      <w:proofErr w:type="spellStart"/>
      <w:r w:rsidRPr="007C768B">
        <w:rPr>
          <w:szCs w:val="22"/>
        </w:rPr>
        <w:t>Épületkarbantartási</w:t>
      </w:r>
      <w:proofErr w:type="spellEnd"/>
      <w:r w:rsidRPr="007C768B">
        <w:rPr>
          <w:szCs w:val="22"/>
        </w:rPr>
        <w:t xml:space="preserve"> </w:t>
      </w:r>
      <w:proofErr w:type="gramStart"/>
      <w:r w:rsidRPr="007C768B">
        <w:rPr>
          <w:szCs w:val="22"/>
        </w:rPr>
        <w:t>Kft. ,</w:t>
      </w:r>
      <w:proofErr w:type="gramEnd"/>
      <w:r w:rsidRPr="007C768B">
        <w:rPr>
          <w:szCs w:val="22"/>
        </w:rPr>
        <w:t xml:space="preserve"> eladó                   Önkormányzata ,  vevő                             </w:t>
      </w:r>
      <w:proofErr w:type="spellStart"/>
      <w:r w:rsidRPr="007C768B">
        <w:rPr>
          <w:szCs w:val="22"/>
        </w:rPr>
        <w:t>Ellenjegyzem</w:t>
      </w:r>
      <w:proofErr w:type="spellEnd"/>
      <w:r w:rsidRPr="007C768B">
        <w:rPr>
          <w:szCs w:val="22"/>
        </w:rPr>
        <w:t xml:space="preserve"> 2026.</w:t>
      </w:r>
    </w:p>
    <w:p w:rsidR="007C768B" w:rsidRPr="007C768B" w:rsidRDefault="007C768B" w:rsidP="007C768B">
      <w:pPr>
        <w:pStyle w:val="Lbjegyzetszveg"/>
        <w:rPr>
          <w:rFonts w:ascii="Times New Roman" w:hAnsi="Times New Roman"/>
          <w:szCs w:val="22"/>
          <w:lang w:val="hu-HU"/>
        </w:rPr>
      </w:pPr>
      <w:r w:rsidRPr="007C768B">
        <w:rPr>
          <w:rFonts w:ascii="Times New Roman" w:hAnsi="Times New Roman"/>
          <w:szCs w:val="22"/>
          <w:lang w:val="hu-HU"/>
        </w:rPr>
        <w:t xml:space="preserve"> </w:t>
      </w:r>
      <w:proofErr w:type="spellStart"/>
      <w:r w:rsidRPr="007C768B">
        <w:rPr>
          <w:rFonts w:ascii="Times New Roman" w:hAnsi="Times New Roman"/>
          <w:szCs w:val="22"/>
          <w:lang w:val="hu-HU"/>
        </w:rPr>
        <w:t>Szomju</w:t>
      </w:r>
      <w:proofErr w:type="spellEnd"/>
      <w:r w:rsidRPr="007C768B">
        <w:rPr>
          <w:rFonts w:ascii="Times New Roman" w:hAnsi="Times New Roman"/>
          <w:szCs w:val="22"/>
          <w:lang w:val="hu-HU"/>
        </w:rPr>
        <w:t xml:space="preserve"> </w:t>
      </w:r>
      <w:proofErr w:type="gramStart"/>
      <w:r w:rsidRPr="007C768B">
        <w:rPr>
          <w:rFonts w:ascii="Times New Roman" w:hAnsi="Times New Roman"/>
          <w:szCs w:val="22"/>
          <w:lang w:val="hu-HU"/>
        </w:rPr>
        <w:t>Tamás                                              Balázsi</w:t>
      </w:r>
      <w:proofErr w:type="gramEnd"/>
      <w:r w:rsidRPr="007C768B">
        <w:rPr>
          <w:rFonts w:ascii="Times New Roman" w:hAnsi="Times New Roman"/>
          <w:szCs w:val="22"/>
          <w:lang w:val="hu-HU"/>
        </w:rPr>
        <w:t xml:space="preserve"> Csilla </w:t>
      </w:r>
      <w:r w:rsidRPr="007C768B">
        <w:rPr>
          <w:rFonts w:ascii="Times New Roman" w:hAnsi="Times New Roman"/>
          <w:szCs w:val="22"/>
        </w:rPr>
        <w:t xml:space="preserve"> </w:t>
      </w:r>
      <w:r w:rsidRPr="007C768B">
        <w:rPr>
          <w:rFonts w:ascii="Times New Roman" w:hAnsi="Times New Roman"/>
          <w:szCs w:val="22"/>
          <w:lang w:val="hu-HU"/>
        </w:rPr>
        <w:t xml:space="preserve">               </w:t>
      </w:r>
      <w:r w:rsidRPr="007C768B">
        <w:rPr>
          <w:rFonts w:ascii="Times New Roman" w:hAnsi="Times New Roman"/>
          <w:szCs w:val="22"/>
        </w:rPr>
        <w:t xml:space="preserve">   </w:t>
      </w:r>
      <w:proofErr w:type="spellStart"/>
      <w:r w:rsidRPr="007C768B">
        <w:rPr>
          <w:rFonts w:ascii="Times New Roman" w:hAnsi="Times New Roman"/>
          <w:szCs w:val="22"/>
        </w:rPr>
        <w:t>Nácsáné</w:t>
      </w:r>
      <w:proofErr w:type="spellEnd"/>
      <w:r w:rsidRPr="007C768B">
        <w:rPr>
          <w:rFonts w:ascii="Times New Roman" w:hAnsi="Times New Roman"/>
          <w:szCs w:val="22"/>
        </w:rPr>
        <w:t xml:space="preserve"> </w:t>
      </w:r>
      <w:proofErr w:type="spellStart"/>
      <w:r w:rsidRPr="007C768B">
        <w:rPr>
          <w:rFonts w:ascii="Times New Roman" w:hAnsi="Times New Roman"/>
          <w:szCs w:val="22"/>
        </w:rPr>
        <w:t>Dr</w:t>
      </w:r>
      <w:proofErr w:type="spellEnd"/>
      <w:r w:rsidRPr="007C768B">
        <w:rPr>
          <w:rFonts w:ascii="Times New Roman" w:hAnsi="Times New Roman"/>
          <w:szCs w:val="22"/>
        </w:rPr>
        <w:t xml:space="preserve"> </w:t>
      </w:r>
      <w:proofErr w:type="spellStart"/>
      <w:r w:rsidRPr="007C768B">
        <w:rPr>
          <w:rFonts w:ascii="Times New Roman" w:hAnsi="Times New Roman"/>
          <w:szCs w:val="22"/>
        </w:rPr>
        <w:t>Kalán</w:t>
      </w:r>
      <w:proofErr w:type="spellEnd"/>
      <w:r w:rsidRPr="007C768B">
        <w:rPr>
          <w:rFonts w:ascii="Times New Roman" w:hAnsi="Times New Roman"/>
          <w:szCs w:val="22"/>
        </w:rPr>
        <w:t xml:space="preserve"> Eszter Hajnalka ügyvéd </w:t>
      </w:r>
    </w:p>
    <w:p w:rsidR="007C768B" w:rsidRPr="007C768B" w:rsidRDefault="007C768B" w:rsidP="007C768B">
      <w:pPr>
        <w:autoSpaceDE w:val="0"/>
        <w:autoSpaceDN w:val="0"/>
        <w:adjustRightInd w:val="0"/>
        <w:rPr>
          <w:rFonts w:eastAsia="Calibri"/>
          <w:color w:val="000000"/>
          <w:sz w:val="22"/>
          <w:szCs w:val="22"/>
        </w:rPr>
      </w:pPr>
    </w:p>
    <w:p w:rsidR="007C768B" w:rsidRPr="007C768B" w:rsidRDefault="007C768B" w:rsidP="007C768B">
      <w:pPr>
        <w:autoSpaceDE w:val="0"/>
        <w:autoSpaceDN w:val="0"/>
        <w:adjustRightInd w:val="0"/>
        <w:jc w:val="both"/>
        <w:rPr>
          <w:rFonts w:eastAsia="Calibri"/>
          <w:bCs/>
          <w:color w:val="000000"/>
          <w:sz w:val="22"/>
          <w:szCs w:val="22"/>
        </w:rPr>
      </w:pPr>
      <w:r w:rsidRPr="007C768B">
        <w:rPr>
          <w:rFonts w:eastAsia="Calibri"/>
          <w:color w:val="000000"/>
          <w:sz w:val="22"/>
          <w:szCs w:val="22"/>
        </w:rPr>
        <w:lastRenderedPageBreak/>
        <w:t xml:space="preserve">Szerződő Felek rögzítik, hogy az illetékekről szóló 1990. évi XCIII. törvény 5. § (1) bekezdése alapján </w:t>
      </w:r>
      <w:r w:rsidRPr="007C768B">
        <w:rPr>
          <w:rFonts w:eastAsia="Calibri"/>
          <w:sz w:val="22"/>
          <w:szCs w:val="22"/>
        </w:rPr>
        <w:t xml:space="preserve">teljes személyes </w:t>
      </w:r>
      <w:r w:rsidRPr="007C768B">
        <w:rPr>
          <w:rFonts w:eastAsia="Calibri"/>
          <w:b/>
          <w:bCs/>
          <w:color w:val="000000"/>
          <w:sz w:val="22"/>
          <w:szCs w:val="22"/>
        </w:rPr>
        <w:t>illetékmentességet</w:t>
      </w:r>
      <w:r w:rsidRPr="007C768B">
        <w:rPr>
          <w:rFonts w:eastAsia="Calibri"/>
          <w:color w:val="000000"/>
          <w:sz w:val="22"/>
          <w:szCs w:val="22"/>
        </w:rPr>
        <w:t xml:space="preserve"> élvez a vevő</w:t>
      </w:r>
      <w:r w:rsidRPr="007C768B">
        <w:rPr>
          <w:rFonts w:eastAsia="Calibri"/>
          <w:color w:val="FF0000"/>
          <w:sz w:val="22"/>
          <w:szCs w:val="22"/>
        </w:rPr>
        <w:t xml:space="preserve">. </w:t>
      </w:r>
      <w:r w:rsidRPr="007C768B">
        <w:rPr>
          <w:rFonts w:eastAsia="Calibri"/>
          <w:bCs/>
          <w:sz w:val="22"/>
          <w:szCs w:val="22"/>
        </w:rPr>
        <w:t>Tiszavasvári Város Önkormányzata</w:t>
      </w:r>
      <w:r w:rsidRPr="007C768B">
        <w:rPr>
          <w:rFonts w:eastAsia="Calibri"/>
          <w:bCs/>
          <w:color w:val="FF0000"/>
          <w:sz w:val="22"/>
          <w:szCs w:val="22"/>
        </w:rPr>
        <w:t xml:space="preserve"> </w:t>
      </w:r>
      <w:r w:rsidRPr="007C768B">
        <w:rPr>
          <w:rFonts w:eastAsia="Calibri"/>
          <w:bCs/>
          <w:sz w:val="22"/>
          <w:szCs w:val="22"/>
        </w:rPr>
        <w:t>a</w:t>
      </w:r>
      <w:r w:rsidRPr="007C768B">
        <w:rPr>
          <w:rFonts w:eastAsia="Calibri"/>
          <w:bCs/>
          <w:color w:val="000000"/>
          <w:sz w:val="22"/>
          <w:szCs w:val="22"/>
        </w:rPr>
        <w:t xml:space="preserve">z illetékekről szóló 1990. évi XCIII. törvény 5. § (1) bekezdésének b) pontja szerint </w:t>
      </w:r>
      <w:r w:rsidRPr="007C768B">
        <w:rPr>
          <w:rFonts w:eastAsia="Calibri"/>
          <w:bCs/>
          <w:sz w:val="22"/>
          <w:szCs w:val="22"/>
        </w:rPr>
        <w:t>teljes személyes illetékmentességben részesül.</w:t>
      </w:r>
    </w:p>
    <w:p w:rsidR="007C768B" w:rsidRPr="007C768B" w:rsidRDefault="007C768B" w:rsidP="007C768B">
      <w:pPr>
        <w:autoSpaceDE w:val="0"/>
        <w:autoSpaceDN w:val="0"/>
        <w:adjustRightInd w:val="0"/>
        <w:jc w:val="both"/>
        <w:rPr>
          <w:rFonts w:eastAsia="Calibri"/>
          <w:bCs/>
          <w:color w:val="000000"/>
          <w:sz w:val="22"/>
          <w:szCs w:val="22"/>
        </w:rPr>
      </w:pPr>
    </w:p>
    <w:p w:rsidR="007C768B" w:rsidRPr="007C768B" w:rsidRDefault="007C768B" w:rsidP="007C768B">
      <w:pPr>
        <w:autoSpaceDE w:val="0"/>
        <w:autoSpaceDN w:val="0"/>
        <w:adjustRightInd w:val="0"/>
        <w:jc w:val="both"/>
        <w:rPr>
          <w:rFonts w:eastAsia="Calibri"/>
          <w:sz w:val="22"/>
          <w:szCs w:val="22"/>
        </w:rPr>
      </w:pPr>
      <w:bookmarkStart w:id="4" w:name="_Hlk207184818"/>
      <w:r w:rsidRPr="007C768B">
        <w:rPr>
          <w:rFonts w:eastAsia="Calibri"/>
          <w:b/>
          <w:bCs/>
          <w:color w:val="000000"/>
          <w:sz w:val="22"/>
          <w:szCs w:val="22"/>
        </w:rPr>
        <w:t xml:space="preserve">IX. </w:t>
      </w:r>
      <w:r w:rsidRPr="007C768B">
        <w:rPr>
          <w:rFonts w:eastAsia="Calibri"/>
          <w:color w:val="000000"/>
          <w:sz w:val="22"/>
          <w:szCs w:val="22"/>
        </w:rPr>
        <w:t xml:space="preserve">Szerződő Felek törvényes képviselői </w:t>
      </w:r>
      <w:r w:rsidRPr="007C768B">
        <w:rPr>
          <w:rFonts w:eastAsia="Calibri"/>
          <w:sz w:val="22"/>
          <w:szCs w:val="22"/>
        </w:rPr>
        <w:t>képviseleti jogosultságát igazoló okirat az ingatlanügyi hatósághoz már korábbi ügyekben benyújtásra került iktatószámra kérelmünkben hivatkozunk azzal - hogy az ingatlanügyi hatóságnál lévő okiratokhoz képest a bejegyzés iránti kérelem ingatlanügyi hatósághoz történő benyújtásának időpontjában a szervezet jogalanyisága és a képviseleti jogosultság vonatkozásában változás nem történt.</w:t>
      </w:r>
    </w:p>
    <w:p w:rsidR="007C768B" w:rsidRPr="007C768B" w:rsidRDefault="007C768B" w:rsidP="007C768B">
      <w:pPr>
        <w:autoSpaceDE w:val="0"/>
        <w:autoSpaceDN w:val="0"/>
        <w:adjustRightInd w:val="0"/>
        <w:jc w:val="center"/>
        <w:rPr>
          <w:rFonts w:eastAsia="Calibri"/>
          <w:b/>
          <w:bCs/>
          <w:sz w:val="22"/>
          <w:szCs w:val="22"/>
        </w:rPr>
      </w:pPr>
    </w:p>
    <w:p w:rsidR="007C768B" w:rsidRPr="007C768B" w:rsidRDefault="007C768B" w:rsidP="007C768B">
      <w:pPr>
        <w:autoSpaceDE w:val="0"/>
        <w:autoSpaceDN w:val="0"/>
        <w:adjustRightInd w:val="0"/>
        <w:jc w:val="both"/>
        <w:rPr>
          <w:sz w:val="22"/>
          <w:szCs w:val="22"/>
          <w:shd w:val="clear" w:color="auto" w:fill="FFFFFF"/>
        </w:rPr>
      </w:pPr>
      <w:r w:rsidRPr="007C768B">
        <w:rPr>
          <w:rFonts w:eastAsia="Calibri"/>
          <w:b/>
          <w:bCs/>
          <w:color w:val="000000"/>
          <w:sz w:val="22"/>
          <w:szCs w:val="22"/>
        </w:rPr>
        <w:t xml:space="preserve">X: </w:t>
      </w:r>
      <w:r w:rsidRPr="007C768B">
        <w:rPr>
          <w:rFonts w:eastAsia="Calibri"/>
          <w:color w:val="000000"/>
          <w:sz w:val="22"/>
          <w:szCs w:val="22"/>
        </w:rPr>
        <w:t xml:space="preserve">Szerződő Felek jelen megállapodás </w:t>
      </w:r>
      <w:r w:rsidRPr="007C768B">
        <w:rPr>
          <w:rFonts w:eastAsia="Calibri"/>
          <w:sz w:val="22"/>
          <w:szCs w:val="22"/>
        </w:rPr>
        <w:t>ellenjegyzésével</w:t>
      </w:r>
      <w:r w:rsidRPr="007C768B">
        <w:rPr>
          <w:rFonts w:eastAsia="Calibri"/>
          <w:color w:val="000000"/>
          <w:sz w:val="22"/>
          <w:szCs w:val="22"/>
        </w:rPr>
        <w:t xml:space="preserve"> meghatalmazzák </w:t>
      </w:r>
      <w:proofErr w:type="spellStart"/>
      <w:r w:rsidRPr="007C768B">
        <w:rPr>
          <w:rFonts w:eastAsia="Calibri"/>
          <w:color w:val="000000"/>
          <w:sz w:val="22"/>
          <w:szCs w:val="22"/>
        </w:rPr>
        <w:t>Nácsáné</w:t>
      </w:r>
      <w:proofErr w:type="spellEnd"/>
      <w:r w:rsidRPr="007C768B">
        <w:rPr>
          <w:rFonts w:eastAsia="Calibri"/>
          <w:color w:val="000000"/>
          <w:sz w:val="22"/>
          <w:szCs w:val="22"/>
        </w:rPr>
        <w:t xml:space="preserve"> </w:t>
      </w:r>
      <w:proofErr w:type="spellStart"/>
      <w:r w:rsidRPr="007C768B">
        <w:rPr>
          <w:rFonts w:eastAsia="Calibri"/>
          <w:color w:val="000000"/>
          <w:sz w:val="22"/>
          <w:szCs w:val="22"/>
        </w:rPr>
        <w:t>Dr</w:t>
      </w:r>
      <w:proofErr w:type="spellEnd"/>
      <w:r w:rsidRPr="007C768B">
        <w:rPr>
          <w:rFonts w:eastAsia="Calibri"/>
          <w:color w:val="000000"/>
          <w:sz w:val="22"/>
          <w:szCs w:val="22"/>
        </w:rPr>
        <w:t xml:space="preserve"> </w:t>
      </w:r>
      <w:proofErr w:type="spellStart"/>
      <w:r w:rsidRPr="007C768B">
        <w:rPr>
          <w:rFonts w:eastAsia="Calibri"/>
          <w:color w:val="000000"/>
          <w:sz w:val="22"/>
          <w:szCs w:val="22"/>
        </w:rPr>
        <w:t>Kalán</w:t>
      </w:r>
      <w:proofErr w:type="spellEnd"/>
      <w:r w:rsidRPr="007C768B">
        <w:rPr>
          <w:rFonts w:eastAsia="Calibri"/>
          <w:color w:val="000000"/>
          <w:sz w:val="22"/>
          <w:szCs w:val="22"/>
        </w:rPr>
        <w:t xml:space="preserve"> Eszter Hajnalka ügyvédet (székhelye: 4400 Nyíregyháza, Dózsa </w:t>
      </w:r>
      <w:proofErr w:type="spellStart"/>
      <w:r w:rsidRPr="007C768B">
        <w:rPr>
          <w:rFonts w:eastAsia="Calibri"/>
          <w:color w:val="000000"/>
          <w:sz w:val="22"/>
          <w:szCs w:val="22"/>
        </w:rPr>
        <w:t>Gy</w:t>
      </w:r>
      <w:proofErr w:type="spellEnd"/>
      <w:r w:rsidRPr="007C768B">
        <w:rPr>
          <w:rFonts w:eastAsia="Calibri"/>
          <w:color w:val="000000"/>
          <w:sz w:val="22"/>
          <w:szCs w:val="22"/>
        </w:rPr>
        <w:t xml:space="preserve"> u 3. ¾</w:t>
      </w:r>
      <w:proofErr w:type="gramStart"/>
      <w:r w:rsidRPr="007C768B">
        <w:rPr>
          <w:rFonts w:eastAsia="Calibri"/>
          <w:color w:val="000000"/>
          <w:sz w:val="22"/>
          <w:szCs w:val="22"/>
        </w:rPr>
        <w:t>. ,</w:t>
      </w:r>
      <w:proofErr w:type="gramEnd"/>
      <w:r w:rsidRPr="007C768B">
        <w:rPr>
          <w:rFonts w:eastAsia="Calibri"/>
          <w:color w:val="000000"/>
          <w:sz w:val="22"/>
          <w:szCs w:val="22"/>
        </w:rPr>
        <w:t xml:space="preserve"> nyilvántartó kamara: NYÜK, KASZ 36081653, </w:t>
      </w:r>
      <w:r w:rsidRPr="007C768B">
        <w:rPr>
          <w:rFonts w:eastAsia="Calibri"/>
          <w:sz w:val="22"/>
          <w:szCs w:val="22"/>
        </w:rPr>
        <w:t xml:space="preserve">cégkapu: 72370272.), </w:t>
      </w:r>
      <w:r w:rsidRPr="007C768B">
        <w:rPr>
          <w:rFonts w:eastAsia="Calibri"/>
          <w:color w:val="000000"/>
          <w:sz w:val="22"/>
          <w:szCs w:val="22"/>
        </w:rPr>
        <w:t xml:space="preserve">hogy a tulajdonjog-átruházás ingatlan-nyilvántartási bejegyzése érdekében Szerződő Felek képviseletében </w:t>
      </w:r>
      <w:r w:rsidRPr="007C768B">
        <w:rPr>
          <w:sz w:val="22"/>
          <w:szCs w:val="22"/>
          <w:shd w:val="clear" w:color="auto" w:fill="FFFFFF"/>
        </w:rPr>
        <w:t>helyettük  és nevükben az ingatlan-nyilvántartási eljárásban történő jogi képviselet ellátására és a B400 adatlap benyújtására. </w:t>
      </w:r>
    </w:p>
    <w:p w:rsidR="007C768B" w:rsidRPr="007C768B" w:rsidRDefault="007C768B" w:rsidP="007C768B">
      <w:pPr>
        <w:autoSpaceDE w:val="0"/>
        <w:autoSpaceDN w:val="0"/>
        <w:adjustRightInd w:val="0"/>
        <w:jc w:val="both"/>
        <w:rPr>
          <w:sz w:val="22"/>
          <w:szCs w:val="22"/>
          <w:shd w:val="clear" w:color="auto" w:fill="FFFFFF"/>
        </w:rPr>
      </w:pPr>
    </w:p>
    <w:p w:rsidR="007C768B" w:rsidRPr="007C768B" w:rsidRDefault="007C768B" w:rsidP="007C768B">
      <w:pPr>
        <w:autoSpaceDE w:val="0"/>
        <w:autoSpaceDN w:val="0"/>
        <w:adjustRightInd w:val="0"/>
        <w:jc w:val="both"/>
        <w:rPr>
          <w:rFonts w:eastAsia="Calibri"/>
          <w:color w:val="000000"/>
          <w:sz w:val="22"/>
          <w:szCs w:val="22"/>
        </w:rPr>
      </w:pPr>
      <w:proofErr w:type="gramStart"/>
      <w:r w:rsidRPr="007C768B">
        <w:rPr>
          <w:rFonts w:eastAsia="Calibri"/>
          <w:b/>
          <w:bCs/>
          <w:color w:val="000000"/>
          <w:sz w:val="22"/>
          <w:szCs w:val="22"/>
        </w:rPr>
        <w:t xml:space="preserve">XI.  </w:t>
      </w:r>
      <w:r w:rsidRPr="007C768B">
        <w:rPr>
          <w:rFonts w:eastAsia="Calibri"/>
          <w:color w:val="000000"/>
          <w:sz w:val="22"/>
          <w:szCs w:val="22"/>
        </w:rPr>
        <w:t>Szerződő</w:t>
      </w:r>
      <w:r w:rsidRPr="007C768B">
        <w:rPr>
          <w:rFonts w:eastAsia="Calibri"/>
          <w:b/>
          <w:bCs/>
          <w:color w:val="000000"/>
          <w:sz w:val="22"/>
          <w:szCs w:val="22"/>
        </w:rPr>
        <w:t xml:space="preserve"> </w:t>
      </w:r>
      <w:r w:rsidRPr="007C768B">
        <w:rPr>
          <w:rFonts w:eastAsia="Calibri"/>
          <w:color w:val="000000"/>
          <w:sz w:val="22"/>
          <w:szCs w:val="22"/>
        </w:rPr>
        <w:t>Felek rögzítik, hogy a jelen megállapodás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007C768B">
        <w:rPr>
          <w:rFonts w:eastAsia="Calibri"/>
          <w:i/>
          <w:iCs/>
          <w:color w:val="000000"/>
          <w:sz w:val="22"/>
          <w:szCs w:val="22"/>
        </w:rPr>
        <w:t>Info</w:t>
      </w:r>
      <w:proofErr w:type="spellEnd"/>
      <w:r w:rsidRPr="007C768B">
        <w:rPr>
          <w:rFonts w:eastAsia="Calibri"/>
          <w:i/>
          <w:iCs/>
          <w:color w:val="000000"/>
          <w:sz w:val="22"/>
          <w:szCs w:val="22"/>
        </w:rPr>
        <w:t xml:space="preserve"> tv.”),</w:t>
      </w:r>
      <w:r w:rsidRPr="007C768B">
        <w:rPr>
          <w:rFonts w:eastAsia="Calibri"/>
          <w:color w:val="000000"/>
          <w:sz w:val="22"/>
          <w:szCs w:val="22"/>
        </w:rPr>
        <w:t xml:space="preserve">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w:t>
      </w:r>
      <w:proofErr w:type="gramEnd"/>
      <w:r w:rsidRPr="007C768B">
        <w:rPr>
          <w:rFonts w:eastAsia="Calibri"/>
          <w:color w:val="000000"/>
          <w:sz w:val="22"/>
          <w:szCs w:val="22"/>
        </w:rPr>
        <w:t xml:space="preserve"> </w:t>
      </w:r>
      <w:proofErr w:type="gramStart"/>
      <w:r w:rsidRPr="007C768B">
        <w:rPr>
          <w:rFonts w:eastAsia="Calibri"/>
          <w:color w:val="000000"/>
          <w:sz w:val="22"/>
          <w:szCs w:val="22"/>
        </w:rPr>
        <w:t>rendelkezéseit</w:t>
      </w:r>
      <w:proofErr w:type="gramEnd"/>
      <w:r w:rsidRPr="007C768B">
        <w:rPr>
          <w:rFonts w:eastAsia="Calibri"/>
          <w:color w:val="000000"/>
          <w:sz w:val="22"/>
          <w:szCs w:val="22"/>
        </w:rPr>
        <w:t xml:space="preserve">. </w:t>
      </w:r>
    </w:p>
    <w:p w:rsidR="007C768B" w:rsidRPr="007C768B" w:rsidRDefault="007C768B" w:rsidP="007C768B">
      <w:pPr>
        <w:autoSpaceDE w:val="0"/>
        <w:autoSpaceDN w:val="0"/>
        <w:adjustRightInd w:val="0"/>
        <w:jc w:val="both"/>
        <w:rPr>
          <w:rFonts w:eastAsia="Calibri"/>
          <w:color w:val="000000"/>
          <w:sz w:val="22"/>
          <w:szCs w:val="22"/>
        </w:rPr>
      </w:pPr>
    </w:p>
    <w:p w:rsidR="007C768B" w:rsidRPr="007C768B" w:rsidRDefault="007C768B" w:rsidP="007C768B">
      <w:pPr>
        <w:autoSpaceDE w:val="0"/>
        <w:autoSpaceDN w:val="0"/>
        <w:adjustRightInd w:val="0"/>
        <w:jc w:val="both"/>
        <w:rPr>
          <w:rFonts w:eastAsia="Calibri"/>
          <w:color w:val="000000"/>
          <w:sz w:val="22"/>
          <w:szCs w:val="22"/>
        </w:rPr>
      </w:pPr>
      <w:proofErr w:type="gramStart"/>
      <w:r w:rsidRPr="007C768B">
        <w:rPr>
          <w:rFonts w:eastAsia="Calibri"/>
          <w:b/>
          <w:bCs/>
          <w:color w:val="000000"/>
          <w:sz w:val="22"/>
          <w:szCs w:val="22"/>
        </w:rPr>
        <w:t xml:space="preserve">XII.  </w:t>
      </w:r>
      <w:r w:rsidRPr="007C768B">
        <w:rPr>
          <w:rFonts w:eastAsia="Calibri"/>
          <w:color w:val="000000"/>
          <w:sz w:val="22"/>
          <w:szCs w:val="22"/>
        </w:rPr>
        <w:t>Szerződő</w:t>
      </w:r>
      <w:proofErr w:type="gramEnd"/>
      <w:r w:rsidRPr="007C768B">
        <w:rPr>
          <w:rFonts w:eastAsia="Calibri"/>
          <w:color w:val="000000"/>
          <w:sz w:val="22"/>
          <w:szCs w:val="22"/>
        </w:rPr>
        <w:t xml:space="preserve"> Felek rögzítik továbbá, hogy a jelen szerződéses együttműködés során személyes adatokat csak és kizárólag a jelen megállapodás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az </w:t>
      </w:r>
      <w:proofErr w:type="spellStart"/>
      <w:r w:rsidRPr="007C768B">
        <w:rPr>
          <w:rFonts w:eastAsia="Calibri"/>
          <w:color w:val="000000"/>
          <w:sz w:val="22"/>
          <w:szCs w:val="22"/>
        </w:rPr>
        <w:t>Infotv</w:t>
      </w:r>
      <w:proofErr w:type="spellEnd"/>
      <w:r w:rsidRPr="007C768B">
        <w:rPr>
          <w:rFonts w:eastAsia="Calibri"/>
          <w:color w:val="000000"/>
          <w:sz w:val="22"/>
          <w:szCs w:val="22"/>
        </w:rPr>
        <w:t>. keretei között teszik hozzáférhetővé. Felek egybehangzóan vállalják, hogy megtesznek minden olyan szükséges lépést, ideértve a megfelelő hozzájáruló nyilatkozatok beszerzését is, amely a személyes adatok jogszerű kezelése érdekében szükséges lehet.</w:t>
      </w:r>
    </w:p>
    <w:p w:rsidR="007C768B" w:rsidRPr="007C768B" w:rsidRDefault="007C768B" w:rsidP="007C768B">
      <w:pPr>
        <w:autoSpaceDE w:val="0"/>
        <w:autoSpaceDN w:val="0"/>
        <w:adjustRightInd w:val="0"/>
        <w:rPr>
          <w:rFonts w:eastAsia="Calibri"/>
          <w:color w:val="000000"/>
          <w:sz w:val="22"/>
          <w:szCs w:val="22"/>
        </w:rPr>
      </w:pPr>
    </w:p>
    <w:p w:rsidR="007C768B" w:rsidRPr="007C768B" w:rsidRDefault="007C768B" w:rsidP="007C768B">
      <w:pPr>
        <w:autoSpaceDE w:val="0"/>
        <w:autoSpaceDN w:val="0"/>
        <w:adjustRightInd w:val="0"/>
        <w:jc w:val="both"/>
        <w:rPr>
          <w:rFonts w:eastAsia="Calibri"/>
          <w:color w:val="000000"/>
          <w:sz w:val="22"/>
          <w:szCs w:val="22"/>
        </w:rPr>
      </w:pPr>
      <w:r w:rsidRPr="007C768B">
        <w:rPr>
          <w:rFonts w:eastAsia="Calibri"/>
          <w:b/>
          <w:bCs/>
          <w:color w:val="000000"/>
          <w:sz w:val="22"/>
          <w:szCs w:val="22"/>
        </w:rPr>
        <w:t xml:space="preserve">XIII. </w:t>
      </w:r>
      <w:r w:rsidRPr="007C768B">
        <w:rPr>
          <w:rFonts w:eastAsia="Calibri"/>
          <w:color w:val="000000"/>
          <w:sz w:val="22"/>
          <w:szCs w:val="22"/>
        </w:rPr>
        <w:t>Szerződő</w:t>
      </w:r>
      <w:r w:rsidRPr="007C768B">
        <w:rPr>
          <w:rFonts w:eastAsia="Calibri"/>
          <w:b/>
          <w:bCs/>
          <w:color w:val="000000"/>
          <w:sz w:val="22"/>
          <w:szCs w:val="22"/>
        </w:rPr>
        <w:t xml:space="preserve"> </w:t>
      </w:r>
      <w:r w:rsidRPr="007C768B">
        <w:rPr>
          <w:rFonts w:eastAsia="Calibri"/>
          <w:color w:val="000000"/>
          <w:sz w:val="22"/>
          <w:szCs w:val="22"/>
        </w:rPr>
        <w:t>Felek egybehangzóan rögzítik, hogy a GDPR 5. cikk (1) bekezdés b) pontja továbbá a GDPR 6. cikk (1) bekezdés a), c) és e) alpontja alapján kifejezetten jogszerűnek tekintik mindazon személyes adataiknak a másik Fél általi kezelését, amely célból és mértékben ez az adatkezelés a jelen megállapodás teljesítéséhez a másik Félnek szükséges.</w:t>
      </w:r>
    </w:p>
    <w:p w:rsidR="007C768B" w:rsidRPr="007C768B" w:rsidRDefault="007C768B" w:rsidP="007C768B">
      <w:pPr>
        <w:autoSpaceDE w:val="0"/>
        <w:autoSpaceDN w:val="0"/>
        <w:adjustRightInd w:val="0"/>
        <w:rPr>
          <w:rFonts w:eastAsia="Calibri"/>
          <w:color w:val="000000"/>
          <w:sz w:val="22"/>
          <w:szCs w:val="22"/>
        </w:rPr>
      </w:pPr>
    </w:p>
    <w:p w:rsidR="007C768B" w:rsidRPr="007C768B" w:rsidRDefault="007C768B" w:rsidP="007C768B">
      <w:pPr>
        <w:autoSpaceDE w:val="0"/>
        <w:autoSpaceDN w:val="0"/>
        <w:adjustRightInd w:val="0"/>
        <w:jc w:val="both"/>
        <w:rPr>
          <w:rFonts w:eastAsia="Calibri"/>
          <w:color w:val="000000"/>
          <w:sz w:val="22"/>
          <w:szCs w:val="22"/>
        </w:rPr>
      </w:pPr>
      <w:r w:rsidRPr="007C768B">
        <w:rPr>
          <w:rFonts w:eastAsia="Calibri"/>
          <w:b/>
          <w:bCs/>
          <w:color w:val="000000"/>
          <w:sz w:val="22"/>
          <w:szCs w:val="22"/>
        </w:rPr>
        <w:t xml:space="preserve">XIV. </w:t>
      </w:r>
      <w:r w:rsidRPr="007C768B">
        <w:rPr>
          <w:rFonts w:eastAsia="Calibri"/>
          <w:color w:val="000000"/>
          <w:sz w:val="22"/>
          <w:szCs w:val="22"/>
        </w:rPr>
        <w:t>Szerződő Felek megállapodnak abban, hogy a jelen megállapodással kapcsolatos esetleges vitáikat elsősorban tárgyalás útján igyekeznek rendezni. Ennek eredménytelensége esetén az általános szabályok szerint illetékes és hatáskörrel rendelkező rendes bírósághoz fordulnak jogorvoslatért.</w:t>
      </w:r>
      <w:r>
        <w:rPr>
          <w:rFonts w:eastAsia="Calibri"/>
          <w:color w:val="000000"/>
          <w:sz w:val="22"/>
          <w:szCs w:val="22"/>
        </w:rPr>
        <w:t xml:space="preserve"> </w:t>
      </w:r>
      <w:r w:rsidRPr="007C768B">
        <w:rPr>
          <w:sz w:val="22"/>
          <w:szCs w:val="22"/>
        </w:rPr>
        <w:t xml:space="preserve">A jelen adásvételi szerződésben nem szabályozott kérdésekben a Polgári Törvénykönyvről szóló 2013. évi V. törvény ingatlan adásvételére vonatkozó rendelkezései az irányadóak. Felek kifejezetten megállapodnak abban, hogy esetleges földhivatali hiánypótlás során teljes mértékben </w:t>
      </w:r>
      <w:proofErr w:type="spellStart"/>
      <w:r w:rsidRPr="007C768B">
        <w:rPr>
          <w:sz w:val="22"/>
          <w:szCs w:val="22"/>
        </w:rPr>
        <w:t>együttmüködnek</w:t>
      </w:r>
      <w:proofErr w:type="spellEnd"/>
      <w:r w:rsidRPr="007C768B">
        <w:rPr>
          <w:sz w:val="22"/>
          <w:szCs w:val="22"/>
        </w:rPr>
        <w:t>, minden szükséges jognyilatkozatokat megteszik.</w:t>
      </w:r>
    </w:p>
    <w:p w:rsidR="007C768B" w:rsidRPr="007C768B" w:rsidRDefault="007C768B" w:rsidP="007C768B">
      <w:pPr>
        <w:autoSpaceDE w:val="0"/>
        <w:autoSpaceDN w:val="0"/>
        <w:adjustRightInd w:val="0"/>
        <w:jc w:val="both"/>
        <w:rPr>
          <w:rFonts w:eastAsia="Calibri"/>
          <w:color w:val="000000"/>
          <w:sz w:val="22"/>
          <w:szCs w:val="22"/>
        </w:rPr>
      </w:pPr>
    </w:p>
    <w:p w:rsidR="007C768B" w:rsidRPr="007C768B" w:rsidRDefault="007C768B" w:rsidP="007C768B">
      <w:pPr>
        <w:autoSpaceDE w:val="0"/>
        <w:autoSpaceDN w:val="0"/>
        <w:adjustRightInd w:val="0"/>
        <w:jc w:val="both"/>
        <w:rPr>
          <w:sz w:val="22"/>
          <w:szCs w:val="22"/>
        </w:rPr>
      </w:pPr>
      <w:r w:rsidRPr="007C768B">
        <w:rPr>
          <w:rFonts w:eastAsia="Calibri"/>
          <w:b/>
          <w:bCs/>
          <w:color w:val="000000"/>
          <w:sz w:val="22"/>
          <w:szCs w:val="22"/>
        </w:rPr>
        <w:t>XV.</w:t>
      </w:r>
      <w:r w:rsidRPr="007C768B">
        <w:rPr>
          <w:rFonts w:eastAsia="Calibri"/>
          <w:color w:val="000000"/>
          <w:sz w:val="22"/>
          <w:szCs w:val="22"/>
        </w:rPr>
        <w:t xml:space="preserve"> </w:t>
      </w:r>
      <w:r w:rsidRPr="007C768B">
        <w:rPr>
          <w:sz w:val="22"/>
          <w:szCs w:val="22"/>
        </w:rPr>
        <w:t xml:space="preserve">Tudomásul veszik, hogy eljáró ügyvéd a személyazonosságukat a pénzmosás és </w:t>
      </w:r>
      <w:proofErr w:type="gramStart"/>
      <w:r w:rsidRPr="007C768B">
        <w:rPr>
          <w:sz w:val="22"/>
          <w:szCs w:val="22"/>
        </w:rPr>
        <w:t>terrorizmus finanszírozásnak</w:t>
      </w:r>
      <w:proofErr w:type="gramEnd"/>
      <w:r w:rsidRPr="007C768B">
        <w:rPr>
          <w:sz w:val="22"/>
          <w:szCs w:val="22"/>
        </w:rPr>
        <w:t xml:space="preserve"> megakadályozásáról szóló 2017. évi LIII. tv rendelkezéseivel összhangban </w:t>
      </w:r>
    </w:p>
    <w:p w:rsidR="007C768B" w:rsidRPr="007C768B" w:rsidRDefault="007C768B" w:rsidP="007C768B">
      <w:pPr>
        <w:autoSpaceDE w:val="0"/>
        <w:autoSpaceDN w:val="0"/>
        <w:adjustRightInd w:val="0"/>
        <w:jc w:val="both"/>
        <w:rPr>
          <w:sz w:val="22"/>
          <w:szCs w:val="22"/>
        </w:rPr>
      </w:pPr>
    </w:p>
    <w:p w:rsidR="007C768B" w:rsidRPr="007C768B" w:rsidRDefault="007C768B" w:rsidP="007C768B">
      <w:pPr>
        <w:autoSpaceDE w:val="0"/>
        <w:autoSpaceDN w:val="0"/>
        <w:adjustRightInd w:val="0"/>
        <w:jc w:val="both"/>
        <w:rPr>
          <w:rFonts w:eastAsia="Calibri"/>
          <w:szCs w:val="22"/>
        </w:rPr>
      </w:pPr>
      <w:proofErr w:type="gramStart"/>
      <w:r w:rsidRPr="007C768B">
        <w:rPr>
          <w:szCs w:val="22"/>
        </w:rPr>
        <w:t>Készenlét                                                   Tiszavasvári</w:t>
      </w:r>
      <w:proofErr w:type="gramEnd"/>
      <w:r w:rsidRPr="007C768B">
        <w:rPr>
          <w:szCs w:val="22"/>
        </w:rPr>
        <w:t xml:space="preserve"> Város                              </w:t>
      </w:r>
    </w:p>
    <w:p w:rsidR="007C768B" w:rsidRPr="007C768B" w:rsidRDefault="007C768B" w:rsidP="007C768B">
      <w:pPr>
        <w:autoSpaceDE w:val="0"/>
        <w:autoSpaceDN w:val="0"/>
        <w:adjustRightInd w:val="0"/>
        <w:rPr>
          <w:szCs w:val="22"/>
        </w:rPr>
      </w:pPr>
      <w:proofErr w:type="spellStart"/>
      <w:r w:rsidRPr="007C768B">
        <w:rPr>
          <w:szCs w:val="22"/>
        </w:rPr>
        <w:t>Épületkarbantartási</w:t>
      </w:r>
      <w:proofErr w:type="spellEnd"/>
      <w:r w:rsidRPr="007C768B">
        <w:rPr>
          <w:szCs w:val="22"/>
        </w:rPr>
        <w:t xml:space="preserve"> </w:t>
      </w:r>
      <w:proofErr w:type="gramStart"/>
      <w:r w:rsidRPr="007C768B">
        <w:rPr>
          <w:szCs w:val="22"/>
        </w:rPr>
        <w:t>Kft. ,</w:t>
      </w:r>
      <w:proofErr w:type="gramEnd"/>
      <w:r w:rsidRPr="007C768B">
        <w:rPr>
          <w:szCs w:val="22"/>
        </w:rPr>
        <w:t xml:space="preserve"> eladó                   Önkormányzata ,  vevő                             </w:t>
      </w:r>
      <w:proofErr w:type="spellStart"/>
      <w:r w:rsidRPr="007C768B">
        <w:rPr>
          <w:szCs w:val="22"/>
        </w:rPr>
        <w:t>Ellenjegyzem</w:t>
      </w:r>
      <w:proofErr w:type="spellEnd"/>
      <w:r w:rsidRPr="007C768B">
        <w:rPr>
          <w:szCs w:val="22"/>
        </w:rPr>
        <w:t xml:space="preserve"> 2026.</w:t>
      </w:r>
    </w:p>
    <w:p w:rsidR="007C768B" w:rsidRPr="007C768B" w:rsidRDefault="007C768B" w:rsidP="007C768B">
      <w:pPr>
        <w:pStyle w:val="Lbjegyzetszveg"/>
        <w:rPr>
          <w:rFonts w:ascii="Times New Roman" w:hAnsi="Times New Roman"/>
          <w:szCs w:val="22"/>
        </w:rPr>
      </w:pPr>
      <w:r w:rsidRPr="007C768B">
        <w:rPr>
          <w:rFonts w:ascii="Times New Roman" w:hAnsi="Times New Roman"/>
          <w:szCs w:val="22"/>
          <w:lang w:val="hu-HU"/>
        </w:rPr>
        <w:t xml:space="preserve"> </w:t>
      </w:r>
      <w:proofErr w:type="spellStart"/>
      <w:r w:rsidRPr="007C768B">
        <w:rPr>
          <w:rFonts w:ascii="Times New Roman" w:hAnsi="Times New Roman"/>
          <w:szCs w:val="22"/>
          <w:lang w:val="hu-HU"/>
        </w:rPr>
        <w:t>Szomju</w:t>
      </w:r>
      <w:proofErr w:type="spellEnd"/>
      <w:r w:rsidRPr="007C768B">
        <w:rPr>
          <w:rFonts w:ascii="Times New Roman" w:hAnsi="Times New Roman"/>
          <w:szCs w:val="22"/>
          <w:lang w:val="hu-HU"/>
        </w:rPr>
        <w:t xml:space="preserve"> </w:t>
      </w:r>
      <w:proofErr w:type="gramStart"/>
      <w:r w:rsidRPr="007C768B">
        <w:rPr>
          <w:rFonts w:ascii="Times New Roman" w:hAnsi="Times New Roman"/>
          <w:szCs w:val="22"/>
          <w:lang w:val="hu-HU"/>
        </w:rPr>
        <w:t>Tamás                                              Balázsi</w:t>
      </w:r>
      <w:proofErr w:type="gramEnd"/>
      <w:r w:rsidRPr="007C768B">
        <w:rPr>
          <w:rFonts w:ascii="Times New Roman" w:hAnsi="Times New Roman"/>
          <w:szCs w:val="22"/>
          <w:lang w:val="hu-HU"/>
        </w:rPr>
        <w:t xml:space="preserve"> Csilla </w:t>
      </w:r>
      <w:r w:rsidRPr="007C768B">
        <w:rPr>
          <w:rFonts w:ascii="Times New Roman" w:hAnsi="Times New Roman"/>
          <w:szCs w:val="22"/>
        </w:rPr>
        <w:t xml:space="preserve"> </w:t>
      </w:r>
      <w:r w:rsidRPr="007C768B">
        <w:rPr>
          <w:rFonts w:ascii="Times New Roman" w:hAnsi="Times New Roman"/>
          <w:szCs w:val="22"/>
          <w:lang w:val="hu-HU"/>
        </w:rPr>
        <w:t xml:space="preserve">               </w:t>
      </w:r>
      <w:r w:rsidRPr="007C768B">
        <w:rPr>
          <w:rFonts w:ascii="Times New Roman" w:hAnsi="Times New Roman"/>
          <w:szCs w:val="22"/>
        </w:rPr>
        <w:t xml:space="preserve">   </w:t>
      </w:r>
      <w:proofErr w:type="spellStart"/>
      <w:r w:rsidRPr="007C768B">
        <w:rPr>
          <w:rFonts w:ascii="Times New Roman" w:hAnsi="Times New Roman"/>
          <w:szCs w:val="22"/>
        </w:rPr>
        <w:t>Nácsáné</w:t>
      </w:r>
      <w:proofErr w:type="spellEnd"/>
      <w:r w:rsidRPr="007C768B">
        <w:rPr>
          <w:rFonts w:ascii="Times New Roman" w:hAnsi="Times New Roman"/>
          <w:szCs w:val="22"/>
        </w:rPr>
        <w:t xml:space="preserve"> </w:t>
      </w:r>
      <w:proofErr w:type="spellStart"/>
      <w:r w:rsidRPr="007C768B">
        <w:rPr>
          <w:rFonts w:ascii="Times New Roman" w:hAnsi="Times New Roman"/>
          <w:szCs w:val="22"/>
        </w:rPr>
        <w:t>Dr</w:t>
      </w:r>
      <w:proofErr w:type="spellEnd"/>
      <w:r w:rsidRPr="007C768B">
        <w:rPr>
          <w:rFonts w:ascii="Times New Roman" w:hAnsi="Times New Roman"/>
          <w:szCs w:val="22"/>
        </w:rPr>
        <w:t xml:space="preserve"> </w:t>
      </w:r>
      <w:proofErr w:type="spellStart"/>
      <w:r w:rsidRPr="007C768B">
        <w:rPr>
          <w:rFonts w:ascii="Times New Roman" w:hAnsi="Times New Roman"/>
          <w:szCs w:val="22"/>
        </w:rPr>
        <w:t>Kalán</w:t>
      </w:r>
      <w:proofErr w:type="spellEnd"/>
      <w:r w:rsidRPr="007C768B">
        <w:rPr>
          <w:rFonts w:ascii="Times New Roman" w:hAnsi="Times New Roman"/>
          <w:szCs w:val="22"/>
        </w:rPr>
        <w:t xml:space="preserve"> Eszter Hajnalka ügyvéd </w:t>
      </w:r>
    </w:p>
    <w:p w:rsidR="007C768B" w:rsidRPr="007C768B" w:rsidRDefault="007C768B" w:rsidP="007C768B">
      <w:pPr>
        <w:pStyle w:val="Lbjegyzetszveg"/>
        <w:rPr>
          <w:rFonts w:ascii="Times New Roman" w:hAnsi="Times New Roman"/>
          <w:sz w:val="22"/>
          <w:szCs w:val="22"/>
          <w:lang w:val="hu-HU"/>
        </w:rPr>
      </w:pPr>
    </w:p>
    <w:p w:rsidR="007C768B" w:rsidRPr="007C768B" w:rsidRDefault="007C768B" w:rsidP="007C768B">
      <w:pPr>
        <w:autoSpaceDE w:val="0"/>
        <w:autoSpaceDN w:val="0"/>
        <w:adjustRightInd w:val="0"/>
        <w:jc w:val="both"/>
        <w:rPr>
          <w:sz w:val="22"/>
          <w:szCs w:val="22"/>
        </w:rPr>
      </w:pPr>
      <w:proofErr w:type="gramStart"/>
      <w:r w:rsidRPr="007C768B">
        <w:rPr>
          <w:sz w:val="22"/>
          <w:szCs w:val="22"/>
        </w:rPr>
        <w:lastRenderedPageBreak/>
        <w:t>azonosította</w:t>
      </w:r>
      <w:proofErr w:type="gramEnd"/>
      <w:r w:rsidRPr="007C768B">
        <w:rPr>
          <w:sz w:val="22"/>
          <w:szCs w:val="22"/>
        </w:rPr>
        <w:t>, és tájékoztatta az ügyfél átvilágítási és adatellenőrzési kötelezettségről. Felek aláírásukkal tudomásul veszik a személyes adataik kezelését, és tárolását. 1/2019. (IV.15.) MÜK Elnökségi szakmai álláspont II. pontja alapján okiratszerkesztő ügyvédnek, mint adatkezelőnek a GDPR 37. cikk (1) bekezdés</w:t>
      </w:r>
      <w:r w:rsidRPr="007C768B">
        <w:rPr>
          <w:i/>
          <w:iCs/>
          <w:sz w:val="22"/>
          <w:szCs w:val="22"/>
        </w:rPr>
        <w:t xml:space="preserve"> a)</w:t>
      </w:r>
      <w:r w:rsidRPr="007C768B">
        <w:rPr>
          <w:sz w:val="22"/>
          <w:szCs w:val="22"/>
        </w:rPr>
        <w:t xml:space="preserve"> pontja értelmében nem kötelező adatvédelmi tisztviselőt kijelölnie, mivel ügyvéd nem minősül közfeladatot ellátó</w:t>
      </w:r>
    </w:p>
    <w:p w:rsidR="007C768B" w:rsidRPr="007C768B" w:rsidRDefault="007C768B" w:rsidP="007C768B">
      <w:pPr>
        <w:autoSpaceDE w:val="0"/>
        <w:autoSpaceDN w:val="0"/>
        <w:adjustRightInd w:val="0"/>
        <w:jc w:val="both"/>
        <w:rPr>
          <w:sz w:val="22"/>
          <w:szCs w:val="22"/>
        </w:rPr>
      </w:pPr>
      <w:proofErr w:type="gramStart"/>
      <w:r w:rsidRPr="007C768B">
        <w:rPr>
          <w:sz w:val="22"/>
          <w:szCs w:val="22"/>
        </w:rPr>
        <w:t>szervnek</w:t>
      </w:r>
      <w:proofErr w:type="gramEnd"/>
      <w:r w:rsidRPr="007C768B">
        <w:rPr>
          <w:sz w:val="22"/>
          <w:szCs w:val="22"/>
        </w:rPr>
        <w:t xml:space="preserve">. </w:t>
      </w:r>
    </w:p>
    <w:p w:rsidR="007C768B" w:rsidRPr="007C768B" w:rsidRDefault="007C768B" w:rsidP="007C768B">
      <w:pPr>
        <w:autoSpaceDE w:val="0"/>
        <w:autoSpaceDN w:val="0"/>
        <w:adjustRightInd w:val="0"/>
        <w:jc w:val="both"/>
        <w:rPr>
          <w:sz w:val="22"/>
          <w:szCs w:val="22"/>
        </w:rPr>
      </w:pPr>
    </w:p>
    <w:p w:rsidR="007C768B" w:rsidRPr="007C768B" w:rsidRDefault="007C768B" w:rsidP="007C768B">
      <w:pPr>
        <w:autoSpaceDE w:val="0"/>
        <w:autoSpaceDN w:val="0"/>
        <w:adjustRightInd w:val="0"/>
        <w:jc w:val="both"/>
        <w:rPr>
          <w:rFonts w:eastAsia="Calibri"/>
          <w:sz w:val="22"/>
          <w:szCs w:val="22"/>
        </w:rPr>
      </w:pPr>
      <w:r w:rsidRPr="007C768B">
        <w:rPr>
          <w:sz w:val="22"/>
          <w:szCs w:val="22"/>
        </w:rPr>
        <w:t xml:space="preserve">Felek tudomásul vették, hogy személyi igazolványaik, lakcím kártyáik, és adóigazolványaik egyeztetése a 10/2019. (VI.24.) MÜK ún. Pénzmosási Szabályzat alapján megtörtént.  </w:t>
      </w:r>
    </w:p>
    <w:p w:rsidR="007C768B" w:rsidRPr="007C768B" w:rsidRDefault="007C768B" w:rsidP="007C768B">
      <w:pPr>
        <w:pStyle w:val="Bekezds"/>
        <w:spacing w:before="240" w:after="120"/>
        <w:ind w:firstLine="0"/>
        <w:rPr>
          <w:rFonts w:cs="Times New Roman"/>
          <w:sz w:val="22"/>
          <w:szCs w:val="22"/>
        </w:rPr>
      </w:pPr>
      <w:r w:rsidRPr="007C768B">
        <w:rPr>
          <w:rFonts w:cs="Times New Roman"/>
          <w:sz w:val="22"/>
          <w:szCs w:val="22"/>
        </w:rPr>
        <w:t xml:space="preserve">Az eljáró ügyvéd kijelentem, hogy a személyi irataik alapján a Felek képviselőit, az </w:t>
      </w:r>
      <w:proofErr w:type="spellStart"/>
      <w:r w:rsidRPr="007C768B">
        <w:rPr>
          <w:rFonts w:cs="Times New Roman"/>
          <w:sz w:val="22"/>
          <w:szCs w:val="22"/>
        </w:rPr>
        <w:t>aláírásminta</w:t>
      </w:r>
      <w:proofErr w:type="spellEnd"/>
      <w:r w:rsidRPr="007C768B">
        <w:rPr>
          <w:rFonts w:cs="Times New Roman"/>
          <w:sz w:val="22"/>
          <w:szCs w:val="22"/>
        </w:rPr>
        <w:t xml:space="preserve"> és a közjegyzői aláírási címpéldány alapján pedig a képviseleti jogosultságukat azonosítottam.</w:t>
      </w:r>
    </w:p>
    <w:p w:rsidR="007C768B" w:rsidRPr="007C768B" w:rsidRDefault="007C768B" w:rsidP="007C768B">
      <w:pPr>
        <w:autoSpaceDE w:val="0"/>
        <w:autoSpaceDN w:val="0"/>
        <w:adjustRightInd w:val="0"/>
        <w:jc w:val="both"/>
        <w:rPr>
          <w:rFonts w:eastAsia="Calibri"/>
          <w:color w:val="000000"/>
          <w:sz w:val="22"/>
          <w:szCs w:val="22"/>
        </w:rPr>
      </w:pPr>
      <w:r w:rsidRPr="007C768B">
        <w:rPr>
          <w:rFonts w:eastAsia="Calibri"/>
          <w:b/>
          <w:bCs/>
          <w:color w:val="000000"/>
          <w:sz w:val="22"/>
          <w:szCs w:val="22"/>
        </w:rPr>
        <w:t xml:space="preserve">XVI. </w:t>
      </w:r>
      <w:r w:rsidRPr="007C768B">
        <w:rPr>
          <w:rFonts w:eastAsia="Calibri"/>
          <w:color w:val="000000"/>
          <w:sz w:val="22"/>
          <w:szCs w:val="22"/>
        </w:rPr>
        <w:t xml:space="preserve">Jelen megállapodást Szerződő Felek annak áttanulmányozása és értelmezése után, mint akaratukkal mindenben megegyezőt írták alá. Kijelentik továbbá, hogy jelen </w:t>
      </w:r>
      <w:proofErr w:type="gramStart"/>
      <w:r w:rsidRPr="007C768B">
        <w:rPr>
          <w:rFonts w:eastAsia="Calibri"/>
          <w:color w:val="000000"/>
          <w:sz w:val="22"/>
          <w:szCs w:val="22"/>
        </w:rPr>
        <w:t>megállapodás  annak</w:t>
      </w:r>
      <w:proofErr w:type="gramEnd"/>
      <w:r w:rsidRPr="007C768B">
        <w:rPr>
          <w:rFonts w:eastAsia="Calibri"/>
          <w:color w:val="000000"/>
          <w:sz w:val="22"/>
          <w:szCs w:val="22"/>
        </w:rPr>
        <w:t xml:space="preserve"> aláírása napján jön létre. Ha az aláírások nem ugyanazon napon történnek, a létrejövetel időpontja a későbbi aláírás napja.</w:t>
      </w:r>
    </w:p>
    <w:p w:rsidR="007C768B" w:rsidRPr="007C768B" w:rsidRDefault="007C768B" w:rsidP="007C768B">
      <w:pPr>
        <w:pStyle w:val="Bekezds"/>
        <w:spacing w:before="240" w:after="120"/>
        <w:ind w:firstLine="0"/>
        <w:rPr>
          <w:rFonts w:cs="Times New Roman"/>
          <w:sz w:val="22"/>
          <w:szCs w:val="22"/>
        </w:rPr>
      </w:pPr>
    </w:p>
    <w:p w:rsidR="007C768B" w:rsidRPr="007C768B" w:rsidRDefault="007C768B" w:rsidP="007C768B">
      <w:pPr>
        <w:autoSpaceDE w:val="0"/>
        <w:autoSpaceDN w:val="0"/>
        <w:adjustRightInd w:val="0"/>
        <w:jc w:val="both"/>
        <w:rPr>
          <w:rFonts w:eastAsia="Calibri"/>
          <w:sz w:val="22"/>
          <w:szCs w:val="22"/>
        </w:rPr>
      </w:pPr>
      <w:r w:rsidRPr="007C768B">
        <w:rPr>
          <w:rFonts w:eastAsia="Calibri"/>
          <w:sz w:val="22"/>
          <w:szCs w:val="22"/>
        </w:rPr>
        <w:t>Jelen megállapodás 7 (hét) eredeti példányban készült és 4 (</w:t>
      </w:r>
      <w:proofErr w:type="gramStart"/>
      <w:r w:rsidRPr="007C768B">
        <w:rPr>
          <w:rFonts w:eastAsia="Calibri"/>
          <w:sz w:val="22"/>
          <w:szCs w:val="22"/>
        </w:rPr>
        <w:t>négy )</w:t>
      </w:r>
      <w:proofErr w:type="gramEnd"/>
      <w:r w:rsidRPr="007C768B">
        <w:rPr>
          <w:rFonts w:eastAsia="Calibri"/>
          <w:sz w:val="22"/>
          <w:szCs w:val="22"/>
        </w:rPr>
        <w:t xml:space="preserve"> számozott oldalból.</w:t>
      </w:r>
    </w:p>
    <w:bookmarkEnd w:id="4"/>
    <w:p w:rsidR="007C768B" w:rsidRPr="007C768B" w:rsidRDefault="007C768B" w:rsidP="007C768B">
      <w:pPr>
        <w:autoSpaceDE w:val="0"/>
        <w:autoSpaceDN w:val="0"/>
        <w:adjustRightInd w:val="0"/>
        <w:rPr>
          <w:rFonts w:eastAsia="Calibri"/>
          <w:b/>
          <w:bCs/>
          <w:color w:val="000000"/>
          <w:sz w:val="22"/>
          <w:szCs w:val="22"/>
        </w:rPr>
      </w:pPr>
    </w:p>
    <w:p w:rsidR="007C768B" w:rsidRPr="007C768B" w:rsidRDefault="007C768B" w:rsidP="007C768B">
      <w:pPr>
        <w:autoSpaceDE w:val="0"/>
        <w:autoSpaceDN w:val="0"/>
        <w:adjustRightInd w:val="0"/>
        <w:rPr>
          <w:rFonts w:eastAsia="Calibri"/>
          <w:b/>
          <w:bCs/>
          <w:color w:val="000000"/>
          <w:sz w:val="22"/>
          <w:szCs w:val="22"/>
        </w:rPr>
      </w:pPr>
      <w:r w:rsidRPr="007C768B">
        <w:rPr>
          <w:rFonts w:eastAsia="Calibri"/>
          <w:b/>
          <w:bCs/>
          <w:color w:val="000000"/>
          <w:sz w:val="22"/>
          <w:szCs w:val="22"/>
        </w:rPr>
        <w:t>Tiszavasvári, 2026</w:t>
      </w:r>
      <w:proofErr w:type="gramStart"/>
      <w:r w:rsidRPr="007C768B">
        <w:rPr>
          <w:rFonts w:eastAsia="Calibri"/>
          <w:b/>
          <w:bCs/>
          <w:color w:val="000000"/>
          <w:sz w:val="22"/>
          <w:szCs w:val="22"/>
        </w:rPr>
        <w:t>……</w:t>
      </w:r>
      <w:proofErr w:type="gramEnd"/>
    </w:p>
    <w:p w:rsidR="007C768B" w:rsidRPr="007C768B" w:rsidRDefault="007C768B" w:rsidP="007C768B">
      <w:pPr>
        <w:autoSpaceDE w:val="0"/>
        <w:autoSpaceDN w:val="0"/>
        <w:adjustRightInd w:val="0"/>
        <w:rPr>
          <w:rFonts w:eastAsia="Calibri"/>
          <w:b/>
          <w:bCs/>
          <w:color w:val="000000"/>
          <w:sz w:val="22"/>
          <w:szCs w:val="22"/>
        </w:rPr>
      </w:pPr>
    </w:p>
    <w:p w:rsidR="007C768B" w:rsidRPr="007C768B" w:rsidRDefault="007C768B" w:rsidP="007C768B">
      <w:pPr>
        <w:autoSpaceDE w:val="0"/>
        <w:autoSpaceDN w:val="0"/>
        <w:adjustRightInd w:val="0"/>
        <w:rPr>
          <w:rFonts w:eastAsia="Calibri"/>
          <w:i/>
          <w:iCs/>
          <w:color w:val="000000"/>
          <w:sz w:val="22"/>
          <w:szCs w:val="22"/>
        </w:rPr>
      </w:pPr>
      <w:r w:rsidRPr="007C768B">
        <w:rPr>
          <w:rFonts w:eastAsia="Calibri"/>
          <w:i/>
          <w:iCs/>
          <w:color w:val="000000"/>
          <w:sz w:val="22"/>
          <w:szCs w:val="22"/>
        </w:rPr>
        <w:t>Melléklet:</w:t>
      </w:r>
    </w:p>
    <w:p w:rsidR="007C768B" w:rsidRPr="007C768B" w:rsidRDefault="007C768B" w:rsidP="007C768B">
      <w:pPr>
        <w:numPr>
          <w:ilvl w:val="0"/>
          <w:numId w:val="3"/>
        </w:numPr>
        <w:autoSpaceDE w:val="0"/>
        <w:autoSpaceDN w:val="0"/>
        <w:adjustRightInd w:val="0"/>
        <w:rPr>
          <w:rFonts w:eastAsia="Calibri"/>
          <w:i/>
          <w:iCs/>
          <w:color w:val="000000"/>
          <w:sz w:val="22"/>
          <w:szCs w:val="22"/>
        </w:rPr>
      </w:pPr>
      <w:r w:rsidRPr="007C768B">
        <w:rPr>
          <w:rFonts w:eastAsia="Calibri"/>
          <w:i/>
          <w:iCs/>
          <w:color w:val="000000"/>
          <w:sz w:val="22"/>
          <w:szCs w:val="22"/>
        </w:rPr>
        <w:t xml:space="preserve">számú melléklet 353/2025 (XII.17.)  Képviselő-testületi határozat </w:t>
      </w:r>
    </w:p>
    <w:p w:rsidR="007C768B" w:rsidRPr="007C768B" w:rsidRDefault="007C768B" w:rsidP="007C768B">
      <w:pPr>
        <w:autoSpaceDE w:val="0"/>
        <w:autoSpaceDN w:val="0"/>
        <w:adjustRightInd w:val="0"/>
        <w:rPr>
          <w:rFonts w:eastAsia="Calibri"/>
          <w:color w:val="000000"/>
          <w:sz w:val="22"/>
          <w:szCs w:val="22"/>
        </w:rPr>
      </w:pPr>
    </w:p>
    <w:tbl>
      <w:tblPr>
        <w:tblW w:w="4752" w:type="dxa"/>
        <w:tblLook w:val="04A0" w:firstRow="1" w:lastRow="0" w:firstColumn="1" w:lastColumn="0" w:noHBand="0" w:noVBand="1"/>
      </w:tblPr>
      <w:tblGrid>
        <w:gridCol w:w="2432"/>
        <w:gridCol w:w="2320"/>
      </w:tblGrid>
      <w:tr w:rsidR="007C768B" w:rsidRPr="007C768B" w:rsidTr="00840A1A">
        <w:trPr>
          <w:trHeight w:val="918"/>
        </w:trPr>
        <w:tc>
          <w:tcPr>
            <w:tcW w:w="2432" w:type="dxa"/>
          </w:tcPr>
          <w:p w:rsidR="007C768B" w:rsidRPr="007C768B" w:rsidRDefault="007C768B" w:rsidP="00840A1A">
            <w:pPr>
              <w:autoSpaceDE w:val="0"/>
              <w:autoSpaceDN w:val="0"/>
              <w:adjustRightInd w:val="0"/>
              <w:jc w:val="both"/>
              <w:rPr>
                <w:rFonts w:eastAsia="Calibri"/>
                <w:b/>
                <w:bCs/>
                <w:sz w:val="22"/>
                <w:szCs w:val="22"/>
              </w:rPr>
            </w:pPr>
            <w:bookmarkStart w:id="5" w:name="_Hlk207185059"/>
          </w:p>
          <w:p w:rsidR="007C768B" w:rsidRPr="007C768B" w:rsidRDefault="007C768B" w:rsidP="00840A1A">
            <w:pPr>
              <w:autoSpaceDE w:val="0"/>
              <w:autoSpaceDN w:val="0"/>
              <w:adjustRightInd w:val="0"/>
              <w:jc w:val="both"/>
              <w:rPr>
                <w:rFonts w:eastAsia="Calibri"/>
                <w:b/>
                <w:bCs/>
                <w:sz w:val="22"/>
                <w:szCs w:val="22"/>
              </w:rPr>
            </w:pPr>
            <w:r w:rsidRPr="007C768B">
              <w:rPr>
                <w:rFonts w:eastAsia="Calibri"/>
                <w:b/>
                <w:bCs/>
                <w:sz w:val="22"/>
                <w:szCs w:val="22"/>
              </w:rPr>
              <w:t>………………………</w:t>
            </w:r>
          </w:p>
        </w:tc>
        <w:tc>
          <w:tcPr>
            <w:tcW w:w="2320" w:type="dxa"/>
          </w:tcPr>
          <w:p w:rsidR="007C768B" w:rsidRPr="007C768B" w:rsidRDefault="007C768B" w:rsidP="00840A1A">
            <w:pPr>
              <w:autoSpaceDE w:val="0"/>
              <w:autoSpaceDN w:val="0"/>
              <w:adjustRightInd w:val="0"/>
              <w:jc w:val="both"/>
              <w:rPr>
                <w:rFonts w:eastAsia="Calibri"/>
                <w:b/>
                <w:bCs/>
                <w:sz w:val="22"/>
                <w:szCs w:val="22"/>
              </w:rPr>
            </w:pPr>
          </w:p>
          <w:p w:rsidR="007C768B" w:rsidRPr="007C768B" w:rsidRDefault="007C768B" w:rsidP="00840A1A">
            <w:pPr>
              <w:autoSpaceDE w:val="0"/>
              <w:autoSpaceDN w:val="0"/>
              <w:adjustRightInd w:val="0"/>
              <w:jc w:val="both"/>
              <w:rPr>
                <w:rFonts w:eastAsia="Calibri"/>
                <w:b/>
                <w:bCs/>
                <w:sz w:val="22"/>
                <w:szCs w:val="22"/>
              </w:rPr>
            </w:pPr>
            <w:r w:rsidRPr="007C768B">
              <w:rPr>
                <w:rFonts w:eastAsia="Calibri"/>
                <w:b/>
                <w:bCs/>
                <w:sz w:val="22"/>
                <w:szCs w:val="22"/>
              </w:rPr>
              <w:t>……………………..</w:t>
            </w:r>
          </w:p>
        </w:tc>
      </w:tr>
      <w:tr w:rsidR="007C768B" w:rsidRPr="007C768B" w:rsidTr="00840A1A">
        <w:trPr>
          <w:trHeight w:val="1224"/>
        </w:trPr>
        <w:tc>
          <w:tcPr>
            <w:tcW w:w="2432" w:type="dxa"/>
          </w:tcPr>
          <w:p w:rsidR="007C768B" w:rsidRPr="007C768B" w:rsidRDefault="007C768B" w:rsidP="00840A1A">
            <w:pPr>
              <w:autoSpaceDE w:val="0"/>
              <w:autoSpaceDN w:val="0"/>
              <w:adjustRightInd w:val="0"/>
              <w:jc w:val="both"/>
              <w:rPr>
                <w:rFonts w:eastAsia="Calibri"/>
                <w:szCs w:val="22"/>
              </w:rPr>
            </w:pPr>
            <w:proofErr w:type="spellStart"/>
            <w:r w:rsidRPr="007C768B">
              <w:rPr>
                <w:rFonts w:eastAsia="Calibri"/>
                <w:szCs w:val="22"/>
              </w:rPr>
              <w:t>Szomju</w:t>
            </w:r>
            <w:proofErr w:type="spellEnd"/>
            <w:r w:rsidRPr="007C768B">
              <w:rPr>
                <w:rFonts w:eastAsia="Calibri"/>
                <w:szCs w:val="22"/>
              </w:rPr>
              <w:t xml:space="preserve"> Tamás </w:t>
            </w:r>
          </w:p>
          <w:p w:rsidR="007C768B" w:rsidRPr="007C768B" w:rsidRDefault="007C768B" w:rsidP="00840A1A">
            <w:pPr>
              <w:autoSpaceDE w:val="0"/>
              <w:autoSpaceDN w:val="0"/>
              <w:adjustRightInd w:val="0"/>
              <w:jc w:val="both"/>
              <w:rPr>
                <w:rFonts w:eastAsia="Calibri"/>
                <w:szCs w:val="22"/>
              </w:rPr>
            </w:pPr>
            <w:r w:rsidRPr="007C768B">
              <w:rPr>
                <w:rFonts w:eastAsia="Calibri"/>
                <w:szCs w:val="22"/>
              </w:rPr>
              <w:t>ügyvezető</w:t>
            </w:r>
          </w:p>
          <w:p w:rsidR="007C768B" w:rsidRPr="007C768B" w:rsidRDefault="007C768B" w:rsidP="00840A1A">
            <w:pPr>
              <w:autoSpaceDE w:val="0"/>
              <w:autoSpaceDN w:val="0"/>
              <w:adjustRightInd w:val="0"/>
              <w:jc w:val="both"/>
              <w:rPr>
                <w:rFonts w:eastAsia="Calibri"/>
                <w:szCs w:val="22"/>
              </w:rPr>
            </w:pPr>
            <w:r w:rsidRPr="007C768B">
              <w:rPr>
                <w:rFonts w:eastAsia="Calibri"/>
                <w:szCs w:val="22"/>
              </w:rPr>
              <w:t xml:space="preserve">Eladó </w:t>
            </w:r>
          </w:p>
          <w:p w:rsidR="007C768B" w:rsidRPr="007C768B" w:rsidRDefault="007C768B" w:rsidP="00840A1A">
            <w:pPr>
              <w:autoSpaceDE w:val="0"/>
              <w:autoSpaceDN w:val="0"/>
              <w:adjustRightInd w:val="0"/>
              <w:jc w:val="both"/>
              <w:rPr>
                <w:rFonts w:eastAsia="Calibri"/>
                <w:szCs w:val="22"/>
              </w:rPr>
            </w:pPr>
            <w:r w:rsidRPr="007C768B">
              <w:rPr>
                <w:rFonts w:eastAsia="Calibri"/>
                <w:szCs w:val="22"/>
              </w:rPr>
              <w:t xml:space="preserve"> képviseletében</w:t>
            </w:r>
          </w:p>
        </w:tc>
        <w:tc>
          <w:tcPr>
            <w:tcW w:w="2320" w:type="dxa"/>
          </w:tcPr>
          <w:p w:rsidR="007C768B" w:rsidRPr="007C768B" w:rsidRDefault="007C768B" w:rsidP="00840A1A">
            <w:pPr>
              <w:autoSpaceDE w:val="0"/>
              <w:autoSpaceDN w:val="0"/>
              <w:adjustRightInd w:val="0"/>
              <w:jc w:val="both"/>
              <w:rPr>
                <w:rFonts w:eastAsia="Calibri"/>
                <w:szCs w:val="22"/>
              </w:rPr>
            </w:pPr>
            <w:r w:rsidRPr="007C768B">
              <w:rPr>
                <w:rFonts w:eastAsia="Calibri"/>
                <w:szCs w:val="22"/>
              </w:rPr>
              <w:t>Balázsi Csilla</w:t>
            </w:r>
          </w:p>
          <w:p w:rsidR="007C768B" w:rsidRPr="007C768B" w:rsidRDefault="007C768B" w:rsidP="00840A1A">
            <w:pPr>
              <w:autoSpaceDE w:val="0"/>
              <w:autoSpaceDN w:val="0"/>
              <w:adjustRightInd w:val="0"/>
              <w:jc w:val="both"/>
              <w:rPr>
                <w:rFonts w:eastAsia="Calibri"/>
                <w:szCs w:val="22"/>
              </w:rPr>
            </w:pPr>
            <w:r w:rsidRPr="007C768B">
              <w:rPr>
                <w:rFonts w:eastAsia="Calibri"/>
                <w:szCs w:val="22"/>
              </w:rPr>
              <w:t>polgármester</w:t>
            </w:r>
          </w:p>
          <w:p w:rsidR="007C768B" w:rsidRPr="007C768B" w:rsidRDefault="007C768B" w:rsidP="00840A1A">
            <w:pPr>
              <w:autoSpaceDE w:val="0"/>
              <w:autoSpaceDN w:val="0"/>
              <w:adjustRightInd w:val="0"/>
              <w:jc w:val="both"/>
              <w:rPr>
                <w:rFonts w:eastAsia="Calibri"/>
                <w:szCs w:val="22"/>
              </w:rPr>
            </w:pPr>
            <w:r w:rsidRPr="007C768B">
              <w:rPr>
                <w:rFonts w:eastAsia="Calibri"/>
                <w:szCs w:val="22"/>
              </w:rPr>
              <w:t>vevő képviseletében</w:t>
            </w:r>
          </w:p>
        </w:tc>
      </w:tr>
      <w:tr w:rsidR="007C768B" w:rsidRPr="007C768B" w:rsidTr="00840A1A">
        <w:trPr>
          <w:trHeight w:val="918"/>
        </w:trPr>
        <w:tc>
          <w:tcPr>
            <w:tcW w:w="2432" w:type="dxa"/>
          </w:tcPr>
          <w:p w:rsidR="007C768B" w:rsidRPr="007C768B" w:rsidRDefault="007C768B" w:rsidP="00840A1A">
            <w:pPr>
              <w:autoSpaceDE w:val="0"/>
              <w:autoSpaceDN w:val="0"/>
              <w:adjustRightInd w:val="0"/>
              <w:jc w:val="both"/>
              <w:rPr>
                <w:rFonts w:eastAsia="Calibri"/>
                <w:szCs w:val="22"/>
              </w:rPr>
            </w:pPr>
            <w:r w:rsidRPr="007C768B">
              <w:rPr>
                <w:rFonts w:eastAsia="Calibri"/>
                <w:szCs w:val="22"/>
              </w:rPr>
              <w:t xml:space="preserve">Készenlét </w:t>
            </w:r>
          </w:p>
          <w:p w:rsidR="007C768B" w:rsidRPr="007C768B" w:rsidRDefault="007C768B" w:rsidP="00840A1A">
            <w:pPr>
              <w:autoSpaceDE w:val="0"/>
              <w:autoSpaceDN w:val="0"/>
              <w:adjustRightInd w:val="0"/>
              <w:jc w:val="both"/>
              <w:rPr>
                <w:rFonts w:eastAsia="Calibri"/>
                <w:szCs w:val="22"/>
              </w:rPr>
            </w:pPr>
            <w:proofErr w:type="spellStart"/>
            <w:r w:rsidRPr="007C768B">
              <w:rPr>
                <w:rFonts w:eastAsia="Calibri"/>
                <w:szCs w:val="22"/>
              </w:rPr>
              <w:t>Épületkarbantartó</w:t>
            </w:r>
            <w:proofErr w:type="spellEnd"/>
            <w:r w:rsidRPr="007C768B">
              <w:rPr>
                <w:rFonts w:eastAsia="Calibri"/>
                <w:szCs w:val="22"/>
              </w:rPr>
              <w:t xml:space="preserve"> Kft</w:t>
            </w:r>
          </w:p>
        </w:tc>
        <w:tc>
          <w:tcPr>
            <w:tcW w:w="2320" w:type="dxa"/>
          </w:tcPr>
          <w:p w:rsidR="007C768B" w:rsidRPr="007C768B" w:rsidRDefault="007C768B" w:rsidP="00840A1A">
            <w:pPr>
              <w:autoSpaceDE w:val="0"/>
              <w:autoSpaceDN w:val="0"/>
              <w:adjustRightInd w:val="0"/>
              <w:jc w:val="both"/>
              <w:rPr>
                <w:rFonts w:eastAsia="Calibri"/>
                <w:szCs w:val="22"/>
              </w:rPr>
            </w:pPr>
            <w:r w:rsidRPr="007C768B">
              <w:rPr>
                <w:rFonts w:eastAsia="Calibri"/>
                <w:szCs w:val="22"/>
              </w:rPr>
              <w:t>Tiszavasvári Város Önkormányzata</w:t>
            </w:r>
          </w:p>
          <w:p w:rsidR="007C768B" w:rsidRPr="007C768B" w:rsidRDefault="007C768B" w:rsidP="00840A1A">
            <w:pPr>
              <w:autoSpaceDE w:val="0"/>
              <w:autoSpaceDN w:val="0"/>
              <w:adjustRightInd w:val="0"/>
              <w:jc w:val="both"/>
              <w:rPr>
                <w:rFonts w:eastAsia="Calibri"/>
                <w:szCs w:val="22"/>
              </w:rPr>
            </w:pPr>
          </w:p>
        </w:tc>
      </w:tr>
    </w:tbl>
    <w:p w:rsidR="007C768B" w:rsidRPr="007C768B" w:rsidRDefault="007C768B" w:rsidP="007C768B">
      <w:pPr>
        <w:jc w:val="both"/>
        <w:rPr>
          <w:b/>
          <w:bCs/>
          <w:sz w:val="22"/>
          <w:szCs w:val="22"/>
        </w:rPr>
      </w:pPr>
    </w:p>
    <w:p w:rsidR="007C768B" w:rsidRPr="007C768B" w:rsidRDefault="007C768B" w:rsidP="007C768B">
      <w:pPr>
        <w:pStyle w:val="Bekezds"/>
        <w:spacing w:before="480"/>
        <w:ind w:firstLine="0"/>
        <w:rPr>
          <w:rFonts w:cs="Times New Roman"/>
          <w:b/>
          <w:bCs/>
          <w:sz w:val="22"/>
          <w:szCs w:val="22"/>
        </w:rPr>
      </w:pPr>
      <w:proofErr w:type="spellStart"/>
      <w:r w:rsidRPr="007C768B">
        <w:rPr>
          <w:rFonts w:cs="Times New Roman"/>
          <w:b/>
          <w:bCs/>
          <w:sz w:val="22"/>
          <w:szCs w:val="22"/>
        </w:rPr>
        <w:t>Ellenjegyzem</w:t>
      </w:r>
      <w:proofErr w:type="spellEnd"/>
      <w:r w:rsidRPr="007C768B">
        <w:rPr>
          <w:rFonts w:cs="Times New Roman"/>
          <w:b/>
          <w:bCs/>
          <w:sz w:val="22"/>
          <w:szCs w:val="22"/>
        </w:rPr>
        <w:t xml:space="preserve"> Tiszavasvári, 2026</w:t>
      </w:r>
      <w:proofErr w:type="gramStart"/>
      <w:r w:rsidRPr="007C768B">
        <w:rPr>
          <w:rFonts w:cs="Times New Roman"/>
          <w:b/>
          <w:bCs/>
          <w:sz w:val="22"/>
          <w:szCs w:val="22"/>
        </w:rPr>
        <w:t>…..…...</w:t>
      </w:r>
      <w:proofErr w:type="gramEnd"/>
      <w:r w:rsidRPr="007C768B">
        <w:rPr>
          <w:rFonts w:cs="Times New Roman"/>
          <w:b/>
          <w:bCs/>
          <w:sz w:val="22"/>
          <w:szCs w:val="22"/>
        </w:rPr>
        <w:t xml:space="preserve"> napján, szerződő felek az okiratot, mint akaratukkal mindenben megegyezőt előttem, </w:t>
      </w:r>
      <w:proofErr w:type="spellStart"/>
      <w:r w:rsidRPr="007C768B">
        <w:rPr>
          <w:rFonts w:cs="Times New Roman"/>
          <w:b/>
          <w:bCs/>
          <w:sz w:val="22"/>
          <w:szCs w:val="22"/>
        </w:rPr>
        <w:t>sajátkezűleg</w:t>
      </w:r>
      <w:proofErr w:type="spellEnd"/>
      <w:r w:rsidRPr="007C768B">
        <w:rPr>
          <w:rFonts w:cs="Times New Roman"/>
          <w:b/>
          <w:bCs/>
          <w:sz w:val="22"/>
          <w:szCs w:val="22"/>
        </w:rPr>
        <w:t xml:space="preserve"> írták alá. </w:t>
      </w:r>
    </w:p>
    <w:p w:rsidR="007C768B" w:rsidRPr="007C768B" w:rsidRDefault="007C768B" w:rsidP="007C768B">
      <w:pPr>
        <w:pStyle w:val="Bekezds"/>
        <w:jc w:val="right"/>
        <w:rPr>
          <w:rFonts w:cs="Times New Roman"/>
          <w:b/>
          <w:bCs/>
          <w:sz w:val="22"/>
          <w:szCs w:val="22"/>
        </w:rPr>
      </w:pPr>
      <w:r w:rsidRPr="007C768B">
        <w:rPr>
          <w:rFonts w:cs="Times New Roman"/>
          <w:b/>
          <w:bCs/>
          <w:sz w:val="22"/>
          <w:szCs w:val="22"/>
        </w:rPr>
        <w:br/>
      </w:r>
      <w:proofErr w:type="spellStart"/>
      <w:r w:rsidRPr="007C768B">
        <w:rPr>
          <w:rFonts w:cs="Times New Roman"/>
          <w:b/>
          <w:bCs/>
          <w:sz w:val="22"/>
          <w:szCs w:val="22"/>
        </w:rPr>
        <w:t>Nácsáné</w:t>
      </w:r>
      <w:proofErr w:type="spellEnd"/>
      <w:r w:rsidRPr="007C768B">
        <w:rPr>
          <w:rFonts w:cs="Times New Roman"/>
          <w:b/>
          <w:bCs/>
          <w:sz w:val="22"/>
          <w:szCs w:val="22"/>
        </w:rPr>
        <w:t xml:space="preserve"> </w:t>
      </w:r>
      <w:proofErr w:type="spellStart"/>
      <w:r w:rsidRPr="007C768B">
        <w:rPr>
          <w:rFonts w:cs="Times New Roman"/>
          <w:b/>
          <w:bCs/>
          <w:sz w:val="22"/>
          <w:szCs w:val="22"/>
        </w:rPr>
        <w:t>Dr</w:t>
      </w:r>
      <w:proofErr w:type="spellEnd"/>
      <w:r w:rsidRPr="007C768B">
        <w:rPr>
          <w:rFonts w:cs="Times New Roman"/>
          <w:b/>
          <w:bCs/>
          <w:sz w:val="22"/>
          <w:szCs w:val="22"/>
        </w:rPr>
        <w:t xml:space="preserve"> </w:t>
      </w:r>
      <w:proofErr w:type="spellStart"/>
      <w:r w:rsidRPr="007C768B">
        <w:rPr>
          <w:rFonts w:cs="Times New Roman"/>
          <w:b/>
          <w:bCs/>
          <w:sz w:val="22"/>
          <w:szCs w:val="22"/>
        </w:rPr>
        <w:t>Kalán</w:t>
      </w:r>
      <w:proofErr w:type="spellEnd"/>
      <w:r w:rsidRPr="007C768B">
        <w:rPr>
          <w:rFonts w:cs="Times New Roman"/>
          <w:b/>
          <w:bCs/>
          <w:sz w:val="22"/>
          <w:szCs w:val="22"/>
        </w:rPr>
        <w:t xml:space="preserve"> Eszter Hajnalka</w:t>
      </w:r>
    </w:p>
    <w:p w:rsidR="007C768B" w:rsidRPr="007C768B" w:rsidRDefault="007C768B" w:rsidP="007C768B">
      <w:pPr>
        <w:pStyle w:val="Bekezds"/>
        <w:jc w:val="right"/>
        <w:rPr>
          <w:rFonts w:cs="Times New Roman"/>
          <w:b/>
          <w:bCs/>
          <w:sz w:val="22"/>
          <w:szCs w:val="22"/>
        </w:rPr>
      </w:pPr>
      <w:proofErr w:type="gramStart"/>
      <w:r w:rsidRPr="007C768B">
        <w:rPr>
          <w:rFonts w:cs="Times New Roman"/>
          <w:b/>
          <w:bCs/>
          <w:sz w:val="22"/>
          <w:szCs w:val="22"/>
        </w:rPr>
        <w:t>ügyvéd</w:t>
      </w:r>
      <w:bookmarkEnd w:id="5"/>
      <w:proofErr w:type="gramEnd"/>
    </w:p>
    <w:p w:rsidR="00D35BB7" w:rsidRPr="007C768B" w:rsidRDefault="00D35BB7" w:rsidP="00D35BB7">
      <w:pPr>
        <w:jc w:val="both"/>
        <w:rPr>
          <w:sz w:val="22"/>
          <w:szCs w:val="22"/>
        </w:rPr>
      </w:pPr>
    </w:p>
    <w:sectPr w:rsidR="00D35BB7" w:rsidRPr="007C76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A50FD"/>
    <w:multiLevelType w:val="hybridMultilevel"/>
    <w:tmpl w:val="1FAA402A"/>
    <w:lvl w:ilvl="0" w:tplc="7068D7E6">
      <w:start w:val="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B956103"/>
    <w:multiLevelType w:val="multilevel"/>
    <w:tmpl w:val="DFFC4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436BF5"/>
    <w:multiLevelType w:val="hybridMultilevel"/>
    <w:tmpl w:val="9CE8D6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68"/>
    <w:rsid w:val="000A18FC"/>
    <w:rsid w:val="001C6CB5"/>
    <w:rsid w:val="00247323"/>
    <w:rsid w:val="00294F0F"/>
    <w:rsid w:val="00382930"/>
    <w:rsid w:val="003A6C68"/>
    <w:rsid w:val="003B789B"/>
    <w:rsid w:val="003C1FE3"/>
    <w:rsid w:val="003C3814"/>
    <w:rsid w:val="003E065F"/>
    <w:rsid w:val="003F3995"/>
    <w:rsid w:val="003F5463"/>
    <w:rsid w:val="00572FFF"/>
    <w:rsid w:val="006A097D"/>
    <w:rsid w:val="007110AB"/>
    <w:rsid w:val="00713024"/>
    <w:rsid w:val="00720565"/>
    <w:rsid w:val="007B6421"/>
    <w:rsid w:val="007C768B"/>
    <w:rsid w:val="007F1EA0"/>
    <w:rsid w:val="00B07C52"/>
    <w:rsid w:val="00D11799"/>
    <w:rsid w:val="00D35BB7"/>
    <w:rsid w:val="00E45C92"/>
    <w:rsid w:val="00E705C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A6C68"/>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D35BB7"/>
    <w:pPr>
      <w:spacing w:after="0" w:line="240" w:lineRule="auto"/>
    </w:pPr>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35BB7"/>
    <w:pPr>
      <w:spacing w:before="100" w:beforeAutospacing="1" w:after="100" w:afterAutospacing="1"/>
    </w:pPr>
    <w:rPr>
      <w:sz w:val="24"/>
      <w:szCs w:val="24"/>
    </w:rPr>
  </w:style>
  <w:style w:type="character" w:styleId="Kiemels2">
    <w:name w:val="Strong"/>
    <w:basedOn w:val="Bekezdsalapbettpusa"/>
    <w:uiPriority w:val="22"/>
    <w:qFormat/>
    <w:rsid w:val="00D35BB7"/>
    <w:rPr>
      <w:b/>
      <w:bCs/>
    </w:rPr>
  </w:style>
  <w:style w:type="paragraph" w:customStyle="1" w:styleId="Bekezds">
    <w:name w:val="Bekezdés"/>
    <w:basedOn w:val="Norml"/>
    <w:qFormat/>
    <w:rsid w:val="007C768B"/>
    <w:pPr>
      <w:keepLines/>
      <w:ind w:firstLine="204"/>
      <w:jc w:val="both"/>
    </w:pPr>
    <w:rPr>
      <w:rFonts w:cs="Arial"/>
      <w:sz w:val="24"/>
      <w:lang w:eastAsia="en-US"/>
    </w:rPr>
  </w:style>
  <w:style w:type="paragraph" w:styleId="Lbjegyzetszveg">
    <w:name w:val="footnote text"/>
    <w:basedOn w:val="Norml"/>
    <w:link w:val="LbjegyzetszvegChar"/>
    <w:uiPriority w:val="99"/>
    <w:rsid w:val="007C768B"/>
    <w:pPr>
      <w:jc w:val="both"/>
    </w:pPr>
    <w:rPr>
      <w:rFonts w:ascii="New York" w:hAnsi="New York"/>
      <w:lang w:val="x-none" w:eastAsia="x-none"/>
    </w:rPr>
  </w:style>
  <w:style w:type="character" w:customStyle="1" w:styleId="LbjegyzetszvegChar">
    <w:name w:val="Lábjegyzetszöveg Char"/>
    <w:basedOn w:val="Bekezdsalapbettpusa"/>
    <w:link w:val="Lbjegyzetszveg"/>
    <w:uiPriority w:val="99"/>
    <w:rsid w:val="007C768B"/>
    <w:rPr>
      <w:rFonts w:ascii="New York" w:eastAsia="Times New Roman" w:hAnsi="New York" w:cs="Times New Roman"/>
      <w:sz w:val="20"/>
      <w:szCs w:val="20"/>
      <w:lang w:val="x-none" w:eastAsia="x-none"/>
    </w:rPr>
  </w:style>
  <w:style w:type="character" w:styleId="Hiperhivatkozs">
    <w:name w:val="Hyperlink"/>
    <w:basedOn w:val="Bekezdsalapbettpusa"/>
    <w:uiPriority w:val="99"/>
    <w:unhideWhenUsed/>
    <w:rsid w:val="007C76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A6C68"/>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D35BB7"/>
    <w:pPr>
      <w:spacing w:after="0" w:line="240" w:lineRule="auto"/>
    </w:pPr>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35BB7"/>
    <w:pPr>
      <w:spacing w:before="100" w:beforeAutospacing="1" w:after="100" w:afterAutospacing="1"/>
    </w:pPr>
    <w:rPr>
      <w:sz w:val="24"/>
      <w:szCs w:val="24"/>
    </w:rPr>
  </w:style>
  <w:style w:type="character" w:styleId="Kiemels2">
    <w:name w:val="Strong"/>
    <w:basedOn w:val="Bekezdsalapbettpusa"/>
    <w:uiPriority w:val="22"/>
    <w:qFormat/>
    <w:rsid w:val="00D35BB7"/>
    <w:rPr>
      <w:b/>
      <w:bCs/>
    </w:rPr>
  </w:style>
  <w:style w:type="paragraph" w:customStyle="1" w:styleId="Bekezds">
    <w:name w:val="Bekezdés"/>
    <w:basedOn w:val="Norml"/>
    <w:qFormat/>
    <w:rsid w:val="007C768B"/>
    <w:pPr>
      <w:keepLines/>
      <w:ind w:firstLine="204"/>
      <w:jc w:val="both"/>
    </w:pPr>
    <w:rPr>
      <w:rFonts w:cs="Arial"/>
      <w:sz w:val="24"/>
      <w:lang w:eastAsia="en-US"/>
    </w:rPr>
  </w:style>
  <w:style w:type="paragraph" w:styleId="Lbjegyzetszveg">
    <w:name w:val="footnote text"/>
    <w:basedOn w:val="Norml"/>
    <w:link w:val="LbjegyzetszvegChar"/>
    <w:uiPriority w:val="99"/>
    <w:rsid w:val="007C768B"/>
    <w:pPr>
      <w:jc w:val="both"/>
    </w:pPr>
    <w:rPr>
      <w:rFonts w:ascii="New York" w:hAnsi="New York"/>
      <w:lang w:val="x-none" w:eastAsia="x-none"/>
    </w:rPr>
  </w:style>
  <w:style w:type="character" w:customStyle="1" w:styleId="LbjegyzetszvegChar">
    <w:name w:val="Lábjegyzetszöveg Char"/>
    <w:basedOn w:val="Bekezdsalapbettpusa"/>
    <w:link w:val="Lbjegyzetszveg"/>
    <w:uiPriority w:val="99"/>
    <w:rsid w:val="007C768B"/>
    <w:rPr>
      <w:rFonts w:ascii="New York" w:eastAsia="Times New Roman" w:hAnsi="New York" w:cs="Times New Roman"/>
      <w:sz w:val="20"/>
      <w:szCs w:val="20"/>
      <w:lang w:val="x-none" w:eastAsia="x-none"/>
    </w:rPr>
  </w:style>
  <w:style w:type="character" w:styleId="Hiperhivatkozs">
    <w:name w:val="Hyperlink"/>
    <w:basedOn w:val="Bekezdsalapbettpusa"/>
    <w:uiPriority w:val="99"/>
    <w:unhideWhenUsed/>
    <w:rsid w:val="007C76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530533">
      <w:bodyDiv w:val="1"/>
      <w:marLeft w:val="0"/>
      <w:marRight w:val="0"/>
      <w:marTop w:val="0"/>
      <w:marBottom w:val="0"/>
      <w:divBdr>
        <w:top w:val="none" w:sz="0" w:space="0" w:color="auto"/>
        <w:left w:val="none" w:sz="0" w:space="0" w:color="auto"/>
        <w:bottom w:val="none" w:sz="0" w:space="0" w:color="auto"/>
        <w:right w:val="none" w:sz="0" w:space="0" w:color="auto"/>
      </w:divBdr>
    </w:div>
    <w:div w:id="1289968706">
      <w:bodyDiv w:val="1"/>
      <w:marLeft w:val="0"/>
      <w:marRight w:val="0"/>
      <w:marTop w:val="0"/>
      <w:marBottom w:val="0"/>
      <w:divBdr>
        <w:top w:val="none" w:sz="0" w:space="0" w:color="auto"/>
        <w:left w:val="none" w:sz="0" w:space="0" w:color="auto"/>
        <w:bottom w:val="none" w:sz="0" w:space="0" w:color="auto"/>
        <w:right w:val="none" w:sz="0" w:space="0" w:color="auto"/>
      </w:divBdr>
    </w:div>
    <w:div w:id="1350983906">
      <w:bodyDiv w:val="1"/>
      <w:marLeft w:val="0"/>
      <w:marRight w:val="0"/>
      <w:marTop w:val="0"/>
      <w:marBottom w:val="0"/>
      <w:divBdr>
        <w:top w:val="none" w:sz="0" w:space="0" w:color="auto"/>
        <w:left w:val="none" w:sz="0" w:space="0" w:color="auto"/>
        <w:bottom w:val="none" w:sz="0" w:space="0" w:color="auto"/>
        <w:right w:val="none" w:sz="0" w:space="0" w:color="auto"/>
      </w:divBdr>
    </w:div>
    <w:div w:id="1589457216">
      <w:bodyDiv w:val="1"/>
      <w:marLeft w:val="0"/>
      <w:marRight w:val="0"/>
      <w:marTop w:val="0"/>
      <w:marBottom w:val="0"/>
      <w:divBdr>
        <w:top w:val="none" w:sz="0" w:space="0" w:color="auto"/>
        <w:left w:val="none" w:sz="0" w:space="0" w:color="auto"/>
        <w:bottom w:val="none" w:sz="0" w:space="0" w:color="auto"/>
        <w:right w:val="none" w:sz="0" w:space="0" w:color="auto"/>
      </w:divBdr>
    </w:div>
    <w:div w:id="1609850124">
      <w:bodyDiv w:val="1"/>
      <w:marLeft w:val="0"/>
      <w:marRight w:val="0"/>
      <w:marTop w:val="0"/>
      <w:marBottom w:val="0"/>
      <w:divBdr>
        <w:top w:val="none" w:sz="0" w:space="0" w:color="auto"/>
        <w:left w:val="none" w:sz="0" w:space="0" w:color="auto"/>
        <w:bottom w:val="none" w:sz="0" w:space="0" w:color="auto"/>
        <w:right w:val="none" w:sz="0" w:space="0" w:color="auto"/>
      </w:divBdr>
    </w:div>
    <w:div w:id="1805808161">
      <w:bodyDiv w:val="1"/>
      <w:marLeft w:val="0"/>
      <w:marRight w:val="0"/>
      <w:marTop w:val="0"/>
      <w:marBottom w:val="0"/>
      <w:divBdr>
        <w:top w:val="none" w:sz="0" w:space="0" w:color="auto"/>
        <w:left w:val="none" w:sz="0" w:space="0" w:color="auto"/>
        <w:bottom w:val="none" w:sz="0" w:space="0" w:color="auto"/>
        <w:right w:val="none" w:sz="0" w:space="0" w:color="auto"/>
      </w:divBdr>
    </w:div>
    <w:div w:id="1927305757">
      <w:bodyDiv w:val="1"/>
      <w:marLeft w:val="0"/>
      <w:marRight w:val="0"/>
      <w:marTop w:val="0"/>
      <w:marBottom w:val="0"/>
      <w:divBdr>
        <w:top w:val="none" w:sz="0" w:space="0" w:color="auto"/>
        <w:left w:val="none" w:sz="0" w:space="0" w:color="auto"/>
        <w:bottom w:val="none" w:sz="0" w:space="0" w:color="auto"/>
        <w:right w:val="none" w:sz="0" w:space="0" w:color="auto"/>
      </w:divBdr>
    </w:div>
    <w:div w:id="194553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8230;&#8230;&#8230;&#8230;&#8230;&#823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705EE-CCEF-4C40-954C-C760B9063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8</Pages>
  <Words>2230</Words>
  <Characters>15393</Characters>
  <Application>Microsoft Office Word</Application>
  <DocSecurity>0</DocSecurity>
  <Lines>128</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Losonczi Márta</dc:creator>
  <cp:lastModifiedBy>Losonczi Márta</cp:lastModifiedBy>
  <cp:revision>24</cp:revision>
  <cp:lastPrinted>2026-01-22T07:39:00Z</cp:lastPrinted>
  <dcterms:created xsi:type="dcterms:W3CDTF">2026-01-21T13:12:00Z</dcterms:created>
  <dcterms:modified xsi:type="dcterms:W3CDTF">2026-01-23T07:42:00Z</dcterms:modified>
</cp:coreProperties>
</file>